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25159" w14:textId="4E6FE4A3" w:rsidR="00C669E8" w:rsidRDefault="00C669E8" w:rsidP="00C669E8">
      <w:pPr>
        <w:jc w:val="center"/>
        <w:rPr>
          <w:b/>
          <w:bCs/>
        </w:rPr>
      </w:pPr>
      <w:r>
        <w:rPr>
          <w:b/>
          <w:bCs/>
        </w:rPr>
        <w:t xml:space="preserve">Headteacher’s </w:t>
      </w:r>
      <w:r w:rsidR="00FC3B91">
        <w:rPr>
          <w:b/>
          <w:bCs/>
        </w:rPr>
        <w:t>Up-Date</w:t>
      </w:r>
      <w:r>
        <w:rPr>
          <w:b/>
          <w:bCs/>
        </w:rPr>
        <w:t xml:space="preserve"> </w:t>
      </w:r>
    </w:p>
    <w:p w14:paraId="6C6B8011" w14:textId="7AF3A70A" w:rsidR="00C669E8" w:rsidRPr="00C669E8" w:rsidRDefault="00C669E8" w:rsidP="00C669E8">
      <w:pPr>
        <w:jc w:val="center"/>
        <w:rPr>
          <w:b/>
          <w:bCs/>
        </w:rPr>
      </w:pPr>
      <w:r>
        <w:rPr>
          <w:b/>
          <w:bCs/>
        </w:rPr>
        <w:t>Friday 17</w:t>
      </w:r>
      <w:r w:rsidRPr="00C669E8">
        <w:rPr>
          <w:b/>
          <w:bCs/>
          <w:vertAlign w:val="superscript"/>
        </w:rPr>
        <w:t>th</w:t>
      </w:r>
      <w:r>
        <w:rPr>
          <w:b/>
          <w:bCs/>
        </w:rPr>
        <w:t xml:space="preserve"> March 2023</w:t>
      </w:r>
    </w:p>
    <w:p w14:paraId="3CC30C65" w14:textId="43F458E0" w:rsidR="00D3313C" w:rsidRDefault="00B95961">
      <w:r>
        <w:t>Dear Parents and Carers,</w:t>
      </w:r>
    </w:p>
    <w:p w14:paraId="737121A2" w14:textId="667F7C72" w:rsidR="00B95961" w:rsidRDefault="00B95961">
      <w:r>
        <w:t xml:space="preserve">Friday seems to </w:t>
      </w:r>
      <w:r w:rsidR="00783B0C">
        <w:t>have arrived very quickly</w:t>
      </w:r>
      <w:r>
        <w:t xml:space="preserve">! </w:t>
      </w:r>
    </w:p>
    <w:p w14:paraId="3B8E34A5" w14:textId="2B108C8F" w:rsidR="00B95961" w:rsidRDefault="00B95961">
      <w:pPr>
        <w:rPr>
          <w:b/>
          <w:bCs/>
        </w:rPr>
      </w:pPr>
      <w:r w:rsidRPr="00B95961">
        <w:rPr>
          <w:b/>
          <w:bCs/>
        </w:rPr>
        <w:t>Forest Schools</w:t>
      </w:r>
    </w:p>
    <w:p w14:paraId="0D7F7DB6" w14:textId="056E6900" w:rsidR="00B95961" w:rsidRDefault="00B95961">
      <w:r>
        <w:t>Miss Danielles led her first Forest Schools session of the year on Wednesday and the children taking part had a great time. There are some fab photos on Facebook, so please take a look.</w:t>
      </w:r>
      <w:r w:rsidR="00783B0C">
        <w:t xml:space="preserve"> We are so lucky to have our own Forest Schools woodland area</w:t>
      </w:r>
      <w:r w:rsidR="00C669E8">
        <w:t xml:space="preserve"> and a trained Forest Schools leader to provide this opportunity for the children.</w:t>
      </w:r>
      <w:r>
        <w:t xml:space="preserve"> Don’t forget to look out for a letter to let you know when your child will have their session!</w:t>
      </w:r>
    </w:p>
    <w:p w14:paraId="34ED0C90" w14:textId="0F20A5A5" w:rsidR="00B95961" w:rsidRDefault="00783B0C">
      <w:pPr>
        <w:rPr>
          <w:b/>
          <w:bCs/>
        </w:rPr>
      </w:pPr>
      <w:r w:rsidRPr="00783B0C">
        <w:rPr>
          <w:b/>
          <w:bCs/>
        </w:rPr>
        <w:t>Attendance</w:t>
      </w:r>
    </w:p>
    <w:p w14:paraId="727F63E2" w14:textId="1D8B2FB3" w:rsidR="00C669E8" w:rsidRDefault="00C669E8">
      <w:r>
        <w:t xml:space="preserve">Mrs Dutton led our celebration assembly this morning. We are thrilled to announce Year 1 as this week’s winners of our class competition, with 96%. They spun the wheel of fortune and won an extra playtime which they have </w:t>
      </w:r>
      <w:r w:rsidR="00912AE1">
        <w:t>will</w:t>
      </w:r>
      <w:r>
        <w:t xml:space="preserve"> this afternoon. Well done Year 1!</w:t>
      </w:r>
      <w:r w:rsidR="00FC3B91">
        <w:t xml:space="preserve"> The chart below shows the attendance record for each class for this half term so far. </w:t>
      </w:r>
    </w:p>
    <w:p w14:paraId="28A7B76A" w14:textId="427757EB" w:rsidR="00783B0C" w:rsidRDefault="00C669E8">
      <w:pPr>
        <w:rPr>
          <w:i/>
          <w:iCs/>
        </w:rPr>
      </w:pPr>
      <w:r>
        <w:rPr>
          <w:i/>
          <w:iCs/>
        </w:rPr>
        <w:t xml:space="preserve">Class attendance so far this half term: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</w:tblGrid>
      <w:tr w:rsidR="00C669E8" w14:paraId="3D81C0BD" w14:textId="77777777" w:rsidTr="00C669E8">
        <w:tc>
          <w:tcPr>
            <w:tcW w:w="1502" w:type="dxa"/>
          </w:tcPr>
          <w:p w14:paraId="50002A14" w14:textId="77777777" w:rsidR="00C669E8" w:rsidRDefault="00C669E8">
            <w:pPr>
              <w:rPr>
                <w:b/>
                <w:bCs/>
              </w:rPr>
            </w:pPr>
          </w:p>
        </w:tc>
        <w:tc>
          <w:tcPr>
            <w:tcW w:w="1502" w:type="dxa"/>
          </w:tcPr>
          <w:p w14:paraId="315B2286" w14:textId="5B3278C5" w:rsidR="00C669E8" w:rsidRDefault="00C669E8">
            <w:pPr>
              <w:rPr>
                <w:b/>
                <w:bCs/>
              </w:rPr>
            </w:pPr>
            <w:r>
              <w:rPr>
                <w:b/>
                <w:bCs/>
              </w:rPr>
              <w:t>Week 1</w:t>
            </w:r>
          </w:p>
        </w:tc>
        <w:tc>
          <w:tcPr>
            <w:tcW w:w="1503" w:type="dxa"/>
          </w:tcPr>
          <w:p w14:paraId="10483FAE" w14:textId="7DD28097" w:rsidR="00C669E8" w:rsidRDefault="00C669E8">
            <w:pPr>
              <w:rPr>
                <w:b/>
                <w:bCs/>
              </w:rPr>
            </w:pPr>
            <w:r>
              <w:rPr>
                <w:b/>
                <w:bCs/>
              </w:rPr>
              <w:t>Week 2</w:t>
            </w:r>
          </w:p>
        </w:tc>
        <w:tc>
          <w:tcPr>
            <w:tcW w:w="1503" w:type="dxa"/>
          </w:tcPr>
          <w:p w14:paraId="3EBFB740" w14:textId="4E207C59" w:rsidR="00C669E8" w:rsidRDefault="00C669E8">
            <w:pPr>
              <w:rPr>
                <w:b/>
                <w:bCs/>
              </w:rPr>
            </w:pPr>
            <w:r>
              <w:rPr>
                <w:b/>
                <w:bCs/>
              </w:rPr>
              <w:t>Week 3</w:t>
            </w:r>
          </w:p>
        </w:tc>
      </w:tr>
      <w:tr w:rsidR="00C669E8" w14:paraId="43FEEC6F" w14:textId="77777777" w:rsidTr="00C669E8">
        <w:tc>
          <w:tcPr>
            <w:tcW w:w="1502" w:type="dxa"/>
          </w:tcPr>
          <w:p w14:paraId="35CBED2D" w14:textId="023FFCCD" w:rsidR="00C669E8" w:rsidRDefault="00C669E8">
            <w:pPr>
              <w:rPr>
                <w:b/>
                <w:bCs/>
              </w:rPr>
            </w:pPr>
            <w:r>
              <w:rPr>
                <w:b/>
                <w:bCs/>
              </w:rPr>
              <w:t>Reception</w:t>
            </w:r>
          </w:p>
        </w:tc>
        <w:tc>
          <w:tcPr>
            <w:tcW w:w="1502" w:type="dxa"/>
          </w:tcPr>
          <w:p w14:paraId="6B569B01" w14:textId="54FF4BCB" w:rsidR="00C669E8" w:rsidRPr="00FC3B91" w:rsidRDefault="00C669E8">
            <w:r w:rsidRPr="00FC3B91">
              <w:t>9</w:t>
            </w:r>
            <w:r w:rsidR="00FC3B91" w:rsidRPr="00FC3B91">
              <w:t>1</w:t>
            </w:r>
            <w:r w:rsidRPr="00FC3B91">
              <w:t>%</w:t>
            </w:r>
          </w:p>
        </w:tc>
        <w:tc>
          <w:tcPr>
            <w:tcW w:w="1503" w:type="dxa"/>
          </w:tcPr>
          <w:p w14:paraId="74857663" w14:textId="53E38933" w:rsidR="00C669E8" w:rsidRPr="00FC3B91" w:rsidRDefault="00FC3B91">
            <w:r w:rsidRPr="00FC3B91">
              <w:t>92%</w:t>
            </w:r>
          </w:p>
        </w:tc>
        <w:tc>
          <w:tcPr>
            <w:tcW w:w="1503" w:type="dxa"/>
          </w:tcPr>
          <w:p w14:paraId="3F1BAC13" w14:textId="30B3A8E1" w:rsidR="00C669E8" w:rsidRPr="00FC3B91" w:rsidRDefault="00FC3B91">
            <w:r w:rsidRPr="00FC3B91">
              <w:t>93%</w:t>
            </w:r>
          </w:p>
        </w:tc>
      </w:tr>
      <w:tr w:rsidR="00C669E8" w14:paraId="6257E1B0" w14:textId="77777777" w:rsidTr="00C669E8">
        <w:tc>
          <w:tcPr>
            <w:tcW w:w="1502" w:type="dxa"/>
          </w:tcPr>
          <w:p w14:paraId="25C12728" w14:textId="595C5B86" w:rsidR="00C669E8" w:rsidRDefault="00C669E8">
            <w:pPr>
              <w:rPr>
                <w:b/>
                <w:bCs/>
              </w:rPr>
            </w:pPr>
            <w:r>
              <w:rPr>
                <w:b/>
                <w:bCs/>
              </w:rPr>
              <w:t>Year 1</w:t>
            </w:r>
          </w:p>
        </w:tc>
        <w:tc>
          <w:tcPr>
            <w:tcW w:w="1502" w:type="dxa"/>
          </w:tcPr>
          <w:p w14:paraId="7E07F248" w14:textId="1188E941" w:rsidR="00C669E8" w:rsidRPr="00FC3B91" w:rsidRDefault="00FC3B91">
            <w:r w:rsidRPr="00FC3B91">
              <w:t>94%</w:t>
            </w:r>
          </w:p>
        </w:tc>
        <w:tc>
          <w:tcPr>
            <w:tcW w:w="1503" w:type="dxa"/>
          </w:tcPr>
          <w:p w14:paraId="11E6C2AC" w14:textId="2F2EBC4C" w:rsidR="00C669E8" w:rsidRPr="00FC3B91" w:rsidRDefault="00FC3B91">
            <w:r w:rsidRPr="00FC3B91">
              <w:t>99%</w:t>
            </w:r>
          </w:p>
        </w:tc>
        <w:tc>
          <w:tcPr>
            <w:tcW w:w="1503" w:type="dxa"/>
          </w:tcPr>
          <w:p w14:paraId="5CC7068A" w14:textId="0DEB2D73" w:rsidR="00C669E8" w:rsidRDefault="00FC3B91">
            <w:pPr>
              <w:rPr>
                <w:b/>
                <w:bCs/>
              </w:rPr>
            </w:pPr>
            <w:r>
              <w:rPr>
                <w:b/>
                <w:bCs/>
              </w:rPr>
              <w:t>96%</w:t>
            </w:r>
          </w:p>
        </w:tc>
      </w:tr>
      <w:tr w:rsidR="00C669E8" w14:paraId="71A0F620" w14:textId="77777777" w:rsidTr="00C669E8">
        <w:tc>
          <w:tcPr>
            <w:tcW w:w="1502" w:type="dxa"/>
          </w:tcPr>
          <w:p w14:paraId="607A180B" w14:textId="230D6EC5" w:rsidR="00C669E8" w:rsidRDefault="00C669E8">
            <w:pPr>
              <w:rPr>
                <w:b/>
                <w:bCs/>
              </w:rPr>
            </w:pPr>
            <w:r>
              <w:rPr>
                <w:b/>
                <w:bCs/>
              </w:rPr>
              <w:t>Year 2</w:t>
            </w:r>
          </w:p>
        </w:tc>
        <w:tc>
          <w:tcPr>
            <w:tcW w:w="1502" w:type="dxa"/>
          </w:tcPr>
          <w:p w14:paraId="46F9488B" w14:textId="63D3C9D9" w:rsidR="00C669E8" w:rsidRDefault="00FC3B91">
            <w:pPr>
              <w:rPr>
                <w:b/>
                <w:bCs/>
              </w:rPr>
            </w:pPr>
            <w:r>
              <w:rPr>
                <w:b/>
                <w:bCs/>
              </w:rPr>
              <w:t>96%</w:t>
            </w:r>
          </w:p>
        </w:tc>
        <w:tc>
          <w:tcPr>
            <w:tcW w:w="1503" w:type="dxa"/>
          </w:tcPr>
          <w:p w14:paraId="6460E193" w14:textId="58F9C47B" w:rsidR="00C669E8" w:rsidRPr="00FC3B91" w:rsidRDefault="00FC3B91">
            <w:r w:rsidRPr="00FC3B91">
              <w:t>98%</w:t>
            </w:r>
          </w:p>
        </w:tc>
        <w:tc>
          <w:tcPr>
            <w:tcW w:w="1503" w:type="dxa"/>
          </w:tcPr>
          <w:p w14:paraId="73BA9F83" w14:textId="5C7E32A1" w:rsidR="00C669E8" w:rsidRPr="00FC3B91" w:rsidRDefault="00FC3B91">
            <w:r w:rsidRPr="00FC3B91">
              <w:t>94%</w:t>
            </w:r>
          </w:p>
        </w:tc>
      </w:tr>
      <w:tr w:rsidR="00C669E8" w14:paraId="28A587F8" w14:textId="77777777" w:rsidTr="00C669E8">
        <w:tc>
          <w:tcPr>
            <w:tcW w:w="1502" w:type="dxa"/>
          </w:tcPr>
          <w:p w14:paraId="470F287A" w14:textId="35058740" w:rsidR="00C669E8" w:rsidRDefault="00C669E8">
            <w:pPr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</w:p>
        </w:tc>
        <w:tc>
          <w:tcPr>
            <w:tcW w:w="1502" w:type="dxa"/>
          </w:tcPr>
          <w:p w14:paraId="2B90BE18" w14:textId="4DF5CF7F" w:rsidR="00C669E8" w:rsidRPr="00FC3B91" w:rsidRDefault="00FC3B91">
            <w:r w:rsidRPr="00FC3B91">
              <w:t>93%</w:t>
            </w:r>
          </w:p>
        </w:tc>
        <w:tc>
          <w:tcPr>
            <w:tcW w:w="1503" w:type="dxa"/>
          </w:tcPr>
          <w:p w14:paraId="6AD9562A" w14:textId="46CF1A2C" w:rsidR="00C669E8" w:rsidRPr="00FC3B91" w:rsidRDefault="00FC3B91">
            <w:r w:rsidRPr="00FC3B91">
              <w:t>97%</w:t>
            </w:r>
          </w:p>
        </w:tc>
        <w:tc>
          <w:tcPr>
            <w:tcW w:w="1503" w:type="dxa"/>
          </w:tcPr>
          <w:p w14:paraId="2ECB72FC" w14:textId="3BE8AB58" w:rsidR="00C669E8" w:rsidRPr="00FC3B91" w:rsidRDefault="00FC3B91">
            <w:r>
              <w:t>95%</w:t>
            </w:r>
          </w:p>
        </w:tc>
      </w:tr>
      <w:tr w:rsidR="00C669E8" w14:paraId="686DED05" w14:textId="77777777" w:rsidTr="00C669E8">
        <w:tc>
          <w:tcPr>
            <w:tcW w:w="1502" w:type="dxa"/>
          </w:tcPr>
          <w:p w14:paraId="715DEF9C" w14:textId="55B9C3E9" w:rsidR="00C669E8" w:rsidRDefault="00C669E8">
            <w:pPr>
              <w:rPr>
                <w:b/>
                <w:bCs/>
              </w:rPr>
            </w:pPr>
            <w:r>
              <w:rPr>
                <w:b/>
                <w:bCs/>
              </w:rPr>
              <w:t>Year 4</w:t>
            </w:r>
          </w:p>
        </w:tc>
        <w:tc>
          <w:tcPr>
            <w:tcW w:w="1502" w:type="dxa"/>
          </w:tcPr>
          <w:p w14:paraId="3BBE2E8E" w14:textId="2C7CA2D1" w:rsidR="00C669E8" w:rsidRPr="00FC3B91" w:rsidRDefault="00FC3B91">
            <w:r w:rsidRPr="00FC3B91">
              <w:t>94%</w:t>
            </w:r>
          </w:p>
        </w:tc>
        <w:tc>
          <w:tcPr>
            <w:tcW w:w="1503" w:type="dxa"/>
          </w:tcPr>
          <w:p w14:paraId="0A0CD33C" w14:textId="7591CB44" w:rsidR="00C669E8" w:rsidRPr="00FC3B91" w:rsidRDefault="00FC3B91">
            <w:r w:rsidRPr="00FC3B91">
              <w:t>95%</w:t>
            </w:r>
          </w:p>
        </w:tc>
        <w:tc>
          <w:tcPr>
            <w:tcW w:w="1503" w:type="dxa"/>
          </w:tcPr>
          <w:p w14:paraId="29104983" w14:textId="0FC11589" w:rsidR="00C669E8" w:rsidRPr="00FC3B91" w:rsidRDefault="00FC3B91">
            <w:r>
              <w:t>93%</w:t>
            </w:r>
          </w:p>
        </w:tc>
      </w:tr>
      <w:tr w:rsidR="00C669E8" w14:paraId="571CFFE4" w14:textId="77777777" w:rsidTr="00C669E8">
        <w:tc>
          <w:tcPr>
            <w:tcW w:w="1502" w:type="dxa"/>
          </w:tcPr>
          <w:p w14:paraId="5C2ACE28" w14:textId="7E375958" w:rsidR="00C669E8" w:rsidRDefault="00C669E8">
            <w:pPr>
              <w:rPr>
                <w:b/>
                <w:bCs/>
              </w:rPr>
            </w:pPr>
            <w:r>
              <w:rPr>
                <w:b/>
                <w:bCs/>
              </w:rPr>
              <w:t>Year 5</w:t>
            </w:r>
          </w:p>
        </w:tc>
        <w:tc>
          <w:tcPr>
            <w:tcW w:w="1502" w:type="dxa"/>
          </w:tcPr>
          <w:p w14:paraId="7133B03E" w14:textId="09FAAD01" w:rsidR="00C669E8" w:rsidRPr="00FC3B91" w:rsidRDefault="00FC3B91">
            <w:r w:rsidRPr="00FC3B91">
              <w:t>95%</w:t>
            </w:r>
          </w:p>
        </w:tc>
        <w:tc>
          <w:tcPr>
            <w:tcW w:w="1503" w:type="dxa"/>
          </w:tcPr>
          <w:p w14:paraId="66FD20F3" w14:textId="61D08CFA" w:rsidR="00C669E8" w:rsidRPr="00FC3B91" w:rsidRDefault="00FC3B91">
            <w:r w:rsidRPr="00FC3B91">
              <w:t>90%</w:t>
            </w:r>
          </w:p>
        </w:tc>
        <w:tc>
          <w:tcPr>
            <w:tcW w:w="1503" w:type="dxa"/>
          </w:tcPr>
          <w:p w14:paraId="17E5EFCF" w14:textId="57FC8FFD" w:rsidR="00C669E8" w:rsidRPr="00FC3B91" w:rsidRDefault="00FC3B91">
            <w:r>
              <w:t>95%</w:t>
            </w:r>
          </w:p>
        </w:tc>
      </w:tr>
      <w:tr w:rsidR="00C669E8" w14:paraId="73A03F18" w14:textId="77777777" w:rsidTr="00C669E8">
        <w:tc>
          <w:tcPr>
            <w:tcW w:w="1502" w:type="dxa"/>
          </w:tcPr>
          <w:p w14:paraId="0E91BAA1" w14:textId="0DCF1198" w:rsidR="00C669E8" w:rsidRDefault="00C669E8">
            <w:pPr>
              <w:rPr>
                <w:b/>
                <w:bCs/>
              </w:rPr>
            </w:pPr>
            <w:r>
              <w:rPr>
                <w:b/>
                <w:bCs/>
              </w:rPr>
              <w:t>Year 6</w:t>
            </w:r>
          </w:p>
        </w:tc>
        <w:tc>
          <w:tcPr>
            <w:tcW w:w="1502" w:type="dxa"/>
          </w:tcPr>
          <w:p w14:paraId="07B15C14" w14:textId="39340FF4" w:rsidR="00C669E8" w:rsidRPr="00FC3B91" w:rsidRDefault="00FC3B91">
            <w:r w:rsidRPr="00FC3B91">
              <w:t>94%</w:t>
            </w:r>
          </w:p>
        </w:tc>
        <w:tc>
          <w:tcPr>
            <w:tcW w:w="1503" w:type="dxa"/>
          </w:tcPr>
          <w:p w14:paraId="3A261779" w14:textId="2F83B73C" w:rsidR="00C669E8" w:rsidRDefault="00FC3B91">
            <w:pPr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  <w:tc>
          <w:tcPr>
            <w:tcW w:w="1503" w:type="dxa"/>
          </w:tcPr>
          <w:p w14:paraId="625F5D3D" w14:textId="031E83C3" w:rsidR="00C669E8" w:rsidRPr="00FC3B91" w:rsidRDefault="00FC3B91">
            <w:r>
              <w:t>94%</w:t>
            </w:r>
          </w:p>
        </w:tc>
      </w:tr>
    </w:tbl>
    <w:p w14:paraId="2A58D074" w14:textId="2C41CCE1" w:rsidR="00FC3B91" w:rsidRDefault="00FC3B91">
      <w:pPr>
        <w:rPr>
          <w:b/>
          <w:bCs/>
        </w:rPr>
      </w:pPr>
    </w:p>
    <w:p w14:paraId="6BA7FAA2" w14:textId="3B9CA24A" w:rsidR="00FC3B91" w:rsidRPr="001314D4" w:rsidRDefault="00FC3B91" w:rsidP="00FC3B9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Missed </w:t>
      </w:r>
      <w:r w:rsidR="003A68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M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essages!</w:t>
      </w:r>
    </w:p>
    <w:p w14:paraId="78FD1042" w14:textId="4F34FD73" w:rsidR="00FC3B91" w:rsidRDefault="00FC3B91" w:rsidP="00FC3B9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As many of you know today is Red Nose Day and children have been allowed to wear non-uniform in return for a donation of £1 towards Comic Relief. A few children have been upset today because they were not aware of this, because parents and carers had not received the text reminder. Please make sure you </w:t>
      </w:r>
      <w:r w:rsidR="003A68D2" w:rsidRPr="003A68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activate</w:t>
      </w:r>
      <w:r w:rsidRPr="003A68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your Arbor account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3A68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and install the Arbor App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so you don’t miss reminders and other important messages, such as ‘head bump’ texts</w:t>
      </w:r>
      <w:r w:rsidR="003A68D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</w:p>
    <w:p w14:paraId="6FCF49B7" w14:textId="77777777" w:rsidR="003A68D2" w:rsidRDefault="003A68D2" w:rsidP="00FC3B9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31DB91C" w14:textId="77777777" w:rsidR="003A68D2" w:rsidRPr="003A68D2" w:rsidRDefault="00FC3B91" w:rsidP="00FC3B9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3A68D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t>We are no longer using Teachers2Parents to send text messages from school</w:t>
      </w:r>
      <w:r w:rsidRPr="003A68D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.  </w:t>
      </w:r>
    </w:p>
    <w:p w14:paraId="646FD4C6" w14:textId="31428C78" w:rsidR="003A68D2" w:rsidRDefault="003A68D2" w:rsidP="00FC3B9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1139795" w14:textId="6CC7B33F" w:rsidR="003A68D2" w:rsidRDefault="003A68D2" w:rsidP="00FC3B9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If you haven’t yet activated your account, you will receive another ‘welcome email’ today. Please follow these steps: </w:t>
      </w:r>
    </w:p>
    <w:p w14:paraId="44346668" w14:textId="43D3F70C" w:rsidR="003A68D2" w:rsidRDefault="003A68D2" w:rsidP="003A68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Click the link in your email to set up your password</w:t>
      </w:r>
    </w:p>
    <w:p w14:paraId="35B955E3" w14:textId="33E04598" w:rsidR="003A68D2" w:rsidRDefault="003A68D2" w:rsidP="003A68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Go to the App store on your phone and search ‘Arbor’</w:t>
      </w:r>
    </w:p>
    <w:p w14:paraId="3DDA980F" w14:textId="61DB0521" w:rsidR="003A68D2" w:rsidRDefault="003A68D2" w:rsidP="003A68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Click ‘install’ and then open the App</w:t>
      </w:r>
    </w:p>
    <w:p w14:paraId="2A60A838" w14:textId="27468745" w:rsidR="003A68D2" w:rsidRDefault="003A68D2" w:rsidP="003A68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Enter your email, select Leftwich Primary and then enter your password</w:t>
      </w:r>
    </w:p>
    <w:p w14:paraId="57C03011" w14:textId="2EF63BE5" w:rsidR="003A68D2" w:rsidRDefault="003A68D2" w:rsidP="003A68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Accept the Terms and Conditions and enter your child’s birthdate.</w:t>
      </w:r>
    </w:p>
    <w:p w14:paraId="37647D1C" w14:textId="6C32D13E" w:rsidR="003A68D2" w:rsidRPr="003A68D2" w:rsidRDefault="003A68D2" w:rsidP="003A68D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GB"/>
        </w:rPr>
        <w:lastRenderedPageBreak/>
        <w:t>In ‘settings’ on your phone, you must enable ‘push notifications’ for the Arbor App to work!!</w:t>
      </w:r>
    </w:p>
    <w:p w14:paraId="5AC08D03" w14:textId="7322A22E" w:rsidR="00FC3B91" w:rsidRPr="000435DA" w:rsidRDefault="00FC3B91" w:rsidP="00FC3B9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I</w:t>
      </w:r>
      <w:r w:rsidRPr="000435D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f you need help</w:t>
      </w:r>
      <w:r w:rsidR="003A68D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,</w:t>
      </w:r>
      <w:r w:rsidRPr="000435D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please contact the school office.</w:t>
      </w:r>
    </w:p>
    <w:p w14:paraId="27EE9FB5" w14:textId="77777777" w:rsidR="00FC3B91" w:rsidRDefault="00FC3B91" w:rsidP="00FC3B91"/>
    <w:p w14:paraId="3B86F62C" w14:textId="11407B88" w:rsidR="003A68D2" w:rsidRDefault="00536791">
      <w:pPr>
        <w:rPr>
          <w:b/>
          <w:bCs/>
        </w:rPr>
      </w:pPr>
      <w:r>
        <w:rPr>
          <w:b/>
          <w:bCs/>
        </w:rPr>
        <w:t>Parents’ Evenings</w:t>
      </w:r>
    </w:p>
    <w:p w14:paraId="71CFC72D" w14:textId="1DA732D9" w:rsidR="00536791" w:rsidRDefault="00536791">
      <w:r>
        <w:t>We are looking forward to seeing as many of you as possible at next week’s parents’ meetings. If you haven’t done so already, please sign up for a meeting on either Tuesday 21</w:t>
      </w:r>
      <w:r w:rsidRPr="00536791">
        <w:rPr>
          <w:vertAlign w:val="superscript"/>
        </w:rPr>
        <w:t>st</w:t>
      </w:r>
      <w:r>
        <w:t xml:space="preserve"> March or Thursday 23</w:t>
      </w:r>
      <w:r w:rsidRPr="00536791">
        <w:rPr>
          <w:vertAlign w:val="superscript"/>
        </w:rPr>
        <w:t>rd</w:t>
      </w:r>
      <w:r>
        <w:t xml:space="preserve"> March. We will be updating you on your child’s progress and attendance and you will have an opportunity to look at work books. </w:t>
      </w:r>
    </w:p>
    <w:p w14:paraId="32566B00" w14:textId="1025F66A" w:rsidR="00536791" w:rsidRDefault="00536791">
      <w:r>
        <w:t xml:space="preserve">Have a lovely weekend everyone. </w:t>
      </w:r>
    </w:p>
    <w:p w14:paraId="1B6AFCC1" w14:textId="3E8D0E2E" w:rsidR="00536791" w:rsidRDefault="00536791">
      <w:r>
        <w:t>Yours sincerely,</w:t>
      </w:r>
    </w:p>
    <w:p w14:paraId="10EBC852" w14:textId="69162255" w:rsidR="00536791" w:rsidRPr="00536791" w:rsidRDefault="00536791">
      <w:r>
        <w:t>Mrs Harrison and Mrs Guy</w:t>
      </w:r>
    </w:p>
    <w:sectPr w:rsidR="00536791" w:rsidRPr="00536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318D1"/>
    <w:multiLevelType w:val="hybridMultilevel"/>
    <w:tmpl w:val="DA28A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C0330"/>
    <w:multiLevelType w:val="hybridMultilevel"/>
    <w:tmpl w:val="F1CA7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61"/>
    <w:rsid w:val="003A68D2"/>
    <w:rsid w:val="00536791"/>
    <w:rsid w:val="00624A64"/>
    <w:rsid w:val="00783B0C"/>
    <w:rsid w:val="00912AE1"/>
    <w:rsid w:val="00B95961"/>
    <w:rsid w:val="00C669E8"/>
    <w:rsid w:val="00D3313C"/>
    <w:rsid w:val="00F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7294"/>
  <w15:chartTrackingRefBased/>
  <w15:docId w15:val="{648838E4-458F-41C4-844D-C38B1652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Leftwich Primary Head</dc:creator>
  <cp:keywords/>
  <dc:description/>
  <cp:lastModifiedBy>Leftwich Primary Head</cp:lastModifiedBy>
  <cp:revision>3</cp:revision>
  <dcterms:created xsi:type="dcterms:W3CDTF">2023-03-17T11:21:00Z</dcterms:created>
  <dcterms:modified xsi:type="dcterms:W3CDTF">2023-03-17T13:11:00Z</dcterms:modified>
</cp:coreProperties>
</file>