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F6B1" w14:textId="77777777" w:rsidR="00BD3AEA" w:rsidRDefault="007B7A60">
      <w:pPr>
        <w:spacing w:after="0" w:line="259" w:lineRule="auto"/>
        <w:ind w:left="0" w:right="975" w:firstLine="0"/>
        <w:jc w:val="center"/>
      </w:pPr>
      <w:r>
        <w:rPr>
          <w:rFonts w:ascii="Times New Roman" w:eastAsia="Times New Roman" w:hAnsi="Times New Roman" w:cs="Times New Roman"/>
          <w:sz w:val="24"/>
        </w:rPr>
        <w:t xml:space="preserve"> </w:t>
      </w:r>
      <w:r>
        <w:t xml:space="preserve"> </w:t>
      </w:r>
    </w:p>
    <w:p w14:paraId="0702B574" w14:textId="77777777" w:rsidR="00BD3AEA" w:rsidRDefault="007B7A60">
      <w:pPr>
        <w:spacing w:after="153" w:line="259" w:lineRule="auto"/>
        <w:ind w:left="0" w:right="1388" w:firstLine="0"/>
        <w:jc w:val="right"/>
      </w:pPr>
      <w:r>
        <w:rPr>
          <w:noProof/>
        </w:rPr>
        <w:drawing>
          <wp:inline distT="0" distB="0" distL="0" distR="0" wp14:anchorId="13230000" wp14:editId="40C3B713">
            <wp:extent cx="5273040" cy="883920"/>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7"/>
                    <a:stretch>
                      <a:fillRect/>
                    </a:stretch>
                  </pic:blipFill>
                  <pic:spPr>
                    <a:xfrm>
                      <a:off x="0" y="0"/>
                      <a:ext cx="5273040" cy="883920"/>
                    </a:xfrm>
                    <a:prstGeom prst="rect">
                      <a:avLst/>
                    </a:prstGeom>
                  </pic:spPr>
                </pic:pic>
              </a:graphicData>
            </a:graphic>
          </wp:inline>
        </w:drawing>
      </w:r>
      <w:r>
        <w:t xml:space="preserve"> </w:t>
      </w:r>
    </w:p>
    <w:p w14:paraId="0DF7CBC1" w14:textId="77777777" w:rsidR="00BD3AEA" w:rsidRDefault="007B7A60">
      <w:pPr>
        <w:spacing w:after="0" w:line="259" w:lineRule="auto"/>
        <w:ind w:left="476" w:right="0" w:firstLine="0"/>
        <w:jc w:val="left"/>
      </w:pPr>
      <w:r>
        <w:rPr>
          <w:b/>
          <w:sz w:val="36"/>
        </w:rPr>
        <w:t xml:space="preserve"> </w:t>
      </w:r>
      <w:r>
        <w:t xml:space="preserve"> </w:t>
      </w:r>
    </w:p>
    <w:p w14:paraId="76506FD2" w14:textId="77777777" w:rsidR="00BD3AEA" w:rsidRDefault="007B7A60">
      <w:pPr>
        <w:spacing w:after="0" w:line="259" w:lineRule="auto"/>
        <w:ind w:left="0" w:right="441" w:firstLine="0"/>
        <w:jc w:val="center"/>
      </w:pPr>
      <w:r>
        <w:rPr>
          <w:sz w:val="36"/>
        </w:rPr>
        <w:t xml:space="preserve">Policy for Marking </w:t>
      </w:r>
      <w:r>
        <w:rPr>
          <w:sz w:val="36"/>
          <w:vertAlign w:val="subscript"/>
        </w:rPr>
        <w:t xml:space="preserve"> </w:t>
      </w:r>
    </w:p>
    <w:p w14:paraId="06DEBAC9" w14:textId="77777777" w:rsidR="00BD3AEA" w:rsidRDefault="007B7A60">
      <w:pPr>
        <w:spacing w:after="0" w:line="259" w:lineRule="auto"/>
        <w:ind w:left="476" w:right="0" w:firstLine="0"/>
        <w:jc w:val="left"/>
      </w:pPr>
      <w:r>
        <w:rPr>
          <w:sz w:val="36"/>
        </w:rPr>
        <w:t xml:space="preserve"> </w:t>
      </w:r>
      <w:r>
        <w:t xml:space="preserve"> </w:t>
      </w:r>
    </w:p>
    <w:p w14:paraId="29B06F49" w14:textId="77777777" w:rsidR="00BD3AEA" w:rsidRDefault="007B7A60">
      <w:pPr>
        <w:spacing w:after="1" w:line="259" w:lineRule="auto"/>
        <w:ind w:left="1176" w:right="0" w:hanging="10"/>
        <w:jc w:val="left"/>
      </w:pPr>
      <w:r>
        <w:rPr>
          <w:b/>
        </w:rPr>
        <w:t xml:space="preserve">Rationale:  </w:t>
      </w:r>
      <w:r>
        <w:t xml:space="preserve"> </w:t>
      </w:r>
    </w:p>
    <w:p w14:paraId="70AA1B2F" w14:textId="77777777" w:rsidR="00BD3AEA" w:rsidRDefault="007B7A60">
      <w:pPr>
        <w:spacing w:after="0" w:line="259" w:lineRule="auto"/>
        <w:ind w:left="1196" w:right="0" w:firstLine="0"/>
        <w:jc w:val="left"/>
      </w:pPr>
      <w:r>
        <w:rPr>
          <w:b/>
        </w:rPr>
        <w:t xml:space="preserve"> </w:t>
      </w:r>
      <w:r>
        <w:t xml:space="preserve"> </w:t>
      </w:r>
    </w:p>
    <w:p w14:paraId="48E1C7D8" w14:textId="77777777" w:rsidR="00BD3AEA" w:rsidRDefault="007B7A60">
      <w:pPr>
        <w:ind w:left="1196" w:right="1607" w:firstLine="0"/>
      </w:pPr>
      <w:r>
        <w:t>The purpose of marking and feedback is to impact on pupils’ learning, progress and achievement. It enables teachers to assess pupils’ current attainment so that next steps can be planned from what children can do already. It enables children to reflect on,</w:t>
      </w:r>
      <w:r>
        <w:t xml:space="preserve"> develop and improve their work.   </w:t>
      </w:r>
    </w:p>
    <w:p w14:paraId="18BC875B" w14:textId="77777777" w:rsidR="00BD3AEA" w:rsidRDefault="007B7A60">
      <w:pPr>
        <w:spacing w:after="0" w:line="259" w:lineRule="auto"/>
        <w:ind w:left="1196" w:right="0" w:firstLine="0"/>
        <w:jc w:val="left"/>
      </w:pPr>
      <w:r>
        <w:t xml:space="preserve">  </w:t>
      </w:r>
    </w:p>
    <w:p w14:paraId="13A17864" w14:textId="77777777" w:rsidR="00BD3AEA" w:rsidRDefault="007B7A60">
      <w:pPr>
        <w:ind w:left="1196" w:right="1607" w:firstLine="0"/>
      </w:pPr>
      <w:r>
        <w:t xml:space="preserve">Feedback may be oral or written. It can be to an individual, group or the whole class.   </w:t>
      </w:r>
    </w:p>
    <w:p w14:paraId="34944EFF" w14:textId="77777777" w:rsidR="00BD3AEA" w:rsidRDefault="007B7A60">
      <w:pPr>
        <w:spacing w:after="0" w:line="259" w:lineRule="auto"/>
        <w:ind w:left="1196" w:right="0" w:firstLine="0"/>
        <w:jc w:val="left"/>
      </w:pPr>
      <w:r>
        <w:t xml:space="preserve">  </w:t>
      </w:r>
    </w:p>
    <w:p w14:paraId="38A76F18" w14:textId="77777777" w:rsidR="00BD3AEA" w:rsidRDefault="007B7A60">
      <w:pPr>
        <w:ind w:left="1196" w:right="1607" w:firstLine="0"/>
      </w:pPr>
      <w:r>
        <w:t xml:space="preserve">At Leftwich we believe that the acknowledgment of effort is more important than outcomes for children. Therefore, any oral, </w:t>
      </w:r>
      <w:r>
        <w:t xml:space="preserve">written or symbolic praise is linked to the effort the child has put in, not the end product or ‘standard’. Children of all abilities need to receive both praise and challenge as appropriate for their work.   </w:t>
      </w:r>
    </w:p>
    <w:p w14:paraId="0A5DB920" w14:textId="77777777" w:rsidR="00BD3AEA" w:rsidRDefault="007B7A60">
      <w:pPr>
        <w:spacing w:after="9" w:line="259" w:lineRule="auto"/>
        <w:ind w:left="1196" w:right="0" w:firstLine="0"/>
        <w:jc w:val="left"/>
      </w:pPr>
      <w:r>
        <w:t xml:space="preserve">   </w:t>
      </w:r>
    </w:p>
    <w:p w14:paraId="4893A617" w14:textId="77777777" w:rsidR="00BD3AEA" w:rsidRDefault="007B7A60">
      <w:pPr>
        <w:ind w:left="1196" w:right="1607" w:firstLine="0"/>
      </w:pPr>
      <w:r>
        <w:t xml:space="preserve">Marking and feedback should be considerate of teachers’ workload and priorities; it is more important that teachers plan and prepare interesting lessons based on what children can do, than spend time writing thirty very similar comments.   </w:t>
      </w:r>
    </w:p>
    <w:p w14:paraId="6357934D" w14:textId="77777777" w:rsidR="00BD3AEA" w:rsidRDefault="007B7A60">
      <w:pPr>
        <w:spacing w:after="0" w:line="259" w:lineRule="auto"/>
        <w:ind w:left="1196" w:right="0" w:firstLine="0"/>
        <w:jc w:val="left"/>
      </w:pPr>
      <w:r>
        <w:t xml:space="preserve">  </w:t>
      </w:r>
    </w:p>
    <w:p w14:paraId="31BACDBC" w14:textId="77777777" w:rsidR="00BD3AEA" w:rsidRDefault="007B7A60">
      <w:pPr>
        <w:ind w:left="1196" w:right="1607" w:firstLine="0"/>
      </w:pPr>
      <w:r>
        <w:t>Research sho</w:t>
      </w:r>
      <w:r>
        <w:t xml:space="preserve">ws that children rarely read or respond to comments, even when prompted to do so. Teachers will often use symbols rather than writing lengthy comments. Where comments are written they are short, purposeful and impact on pupils’ understanding and progress. </w:t>
      </w:r>
      <w:r>
        <w:t xml:space="preserve"> </w:t>
      </w:r>
    </w:p>
    <w:p w14:paraId="66737A30" w14:textId="77777777" w:rsidR="00BD3AEA" w:rsidRDefault="007B7A60">
      <w:pPr>
        <w:spacing w:after="0" w:line="259" w:lineRule="auto"/>
        <w:ind w:left="1196" w:right="0" w:firstLine="0"/>
        <w:jc w:val="left"/>
      </w:pPr>
      <w:r>
        <w:t xml:space="preserve">  </w:t>
      </w:r>
    </w:p>
    <w:p w14:paraId="77237BEB" w14:textId="77777777" w:rsidR="00BD3AEA" w:rsidRDefault="007B7A60">
      <w:pPr>
        <w:ind w:left="1196" w:right="1607" w:firstLine="0"/>
      </w:pPr>
      <w:r>
        <w:t xml:space="preserve">Teachers use their professional judgement to consider the primary purpose of their marking:  </w:t>
      </w:r>
    </w:p>
    <w:p w14:paraId="2755E993" w14:textId="77777777" w:rsidR="00BD3AEA" w:rsidRDefault="007B7A60">
      <w:pPr>
        <w:numPr>
          <w:ilvl w:val="0"/>
          <w:numId w:val="1"/>
        </w:numPr>
        <w:spacing w:after="32"/>
        <w:ind w:right="1607" w:hanging="360"/>
      </w:pPr>
      <w:r>
        <w:t xml:space="preserve">A quick mark, usually symbolic, gives children immediate feedback and informs the teachers’ planning so securing progress across lessons;  </w:t>
      </w:r>
    </w:p>
    <w:p w14:paraId="25EE61FA" w14:textId="77777777" w:rsidR="00BD3AEA" w:rsidRDefault="007B7A60">
      <w:pPr>
        <w:numPr>
          <w:ilvl w:val="0"/>
          <w:numId w:val="1"/>
        </w:numPr>
        <w:ind w:right="1607" w:hanging="360"/>
      </w:pPr>
      <w:r>
        <w:t>Analytical, deepe</w:t>
      </w:r>
      <w:r>
        <w:t xml:space="preserve">r marking, provides children with feedback that clearly identifies successes (what worked well) and challenges pupils to think more deeply and improve their work in the next lesson (even better if)  </w:t>
      </w:r>
    </w:p>
    <w:p w14:paraId="453188CA" w14:textId="77777777" w:rsidR="00BD3AEA" w:rsidRDefault="007B7A60">
      <w:pPr>
        <w:spacing w:after="0" w:line="259" w:lineRule="auto"/>
        <w:ind w:left="1196" w:right="0" w:firstLine="0"/>
        <w:jc w:val="left"/>
      </w:pPr>
      <w:r>
        <w:t xml:space="preserve">  </w:t>
      </w:r>
    </w:p>
    <w:p w14:paraId="1859867A" w14:textId="77777777" w:rsidR="00BD3AEA" w:rsidRDefault="007B7A60">
      <w:pPr>
        <w:ind w:left="476" w:right="1607" w:firstLine="0"/>
      </w:pPr>
      <w:r>
        <w:t>Not all work will need to be marked, although younger</w:t>
      </w:r>
      <w:r>
        <w:t xml:space="preserve"> and lower attaining children will appreciate more timely and regular feedback and acknowledgement of their efforts. This is usually achieved through verbal feedback during lessons. Teachers use their professional judgement as to the impact formal marking </w:t>
      </w:r>
      <w:r>
        <w:t xml:space="preserve">will have for children’s progress or their planning.  </w:t>
      </w:r>
    </w:p>
    <w:p w14:paraId="3D88A8AC" w14:textId="77777777" w:rsidR="00BD3AEA" w:rsidRDefault="007B7A60">
      <w:pPr>
        <w:pStyle w:val="Heading1"/>
        <w:ind w:left="1176"/>
      </w:pPr>
      <w:r>
        <w:lastRenderedPageBreak/>
        <w:t xml:space="preserve">Guidelines  </w:t>
      </w:r>
    </w:p>
    <w:p w14:paraId="3EBBAAB9" w14:textId="77777777" w:rsidR="00BD3AEA" w:rsidRDefault="007B7A60">
      <w:pPr>
        <w:spacing w:after="55" w:line="259" w:lineRule="auto"/>
        <w:ind w:left="1196" w:right="0" w:firstLine="0"/>
        <w:jc w:val="left"/>
      </w:pPr>
      <w:r>
        <w:rPr>
          <w:b/>
        </w:rPr>
        <w:t xml:space="preserve"> </w:t>
      </w:r>
      <w:r>
        <w:t xml:space="preserve"> </w:t>
      </w:r>
    </w:p>
    <w:p w14:paraId="409145B0" w14:textId="77777777" w:rsidR="00BD3AEA" w:rsidRDefault="007B7A60">
      <w:pPr>
        <w:ind w:left="1196" w:right="1607" w:firstLine="0"/>
      </w:pPr>
      <w:r>
        <w:t xml:space="preserve">Suggestions for increasing pupils’ reflection time on their learning:  </w:t>
      </w:r>
    </w:p>
    <w:p w14:paraId="202B398C" w14:textId="77777777" w:rsidR="00BD3AEA" w:rsidRDefault="007B7A60">
      <w:pPr>
        <w:spacing w:after="0" w:line="259" w:lineRule="auto"/>
        <w:ind w:left="1196" w:right="0" w:firstLine="0"/>
        <w:jc w:val="left"/>
      </w:pPr>
      <w:r>
        <w:t xml:space="preserve">  </w:t>
      </w:r>
    </w:p>
    <w:tbl>
      <w:tblPr>
        <w:tblStyle w:val="TableGrid"/>
        <w:tblW w:w="9498" w:type="dxa"/>
        <w:tblInd w:w="339" w:type="dxa"/>
        <w:tblCellMar>
          <w:top w:w="21" w:type="dxa"/>
          <w:left w:w="108" w:type="dxa"/>
          <w:bottom w:w="0" w:type="dxa"/>
          <w:right w:w="0" w:type="dxa"/>
        </w:tblCellMar>
        <w:tblLook w:val="04A0" w:firstRow="1" w:lastRow="0" w:firstColumn="1" w:lastColumn="0" w:noHBand="0" w:noVBand="1"/>
      </w:tblPr>
      <w:tblGrid>
        <w:gridCol w:w="3531"/>
        <w:gridCol w:w="2712"/>
        <w:gridCol w:w="3255"/>
      </w:tblGrid>
      <w:tr w:rsidR="00BD3AEA" w14:paraId="3EA0ED4B" w14:textId="77777777">
        <w:trPr>
          <w:trHeight w:val="293"/>
        </w:trPr>
        <w:tc>
          <w:tcPr>
            <w:tcW w:w="3531" w:type="dxa"/>
            <w:tcBorders>
              <w:top w:val="single" w:sz="4" w:space="0" w:color="000000"/>
              <w:left w:val="single" w:sz="4" w:space="0" w:color="000000"/>
              <w:bottom w:val="single" w:sz="4" w:space="0" w:color="000000"/>
              <w:right w:val="single" w:sz="4" w:space="0" w:color="000000"/>
            </w:tcBorders>
          </w:tcPr>
          <w:p w14:paraId="354B63B6" w14:textId="77777777" w:rsidR="00BD3AEA" w:rsidRDefault="007B7A60">
            <w:pPr>
              <w:spacing w:after="0" w:line="259" w:lineRule="auto"/>
              <w:ind w:left="0" w:right="107" w:firstLine="0"/>
              <w:jc w:val="center"/>
            </w:pPr>
            <w:r>
              <w:rPr>
                <w:b/>
                <w:i/>
              </w:rPr>
              <w:t xml:space="preserve">Instead of </w:t>
            </w:r>
            <w:r>
              <w:t xml:space="preserve"> </w:t>
            </w:r>
          </w:p>
        </w:tc>
        <w:tc>
          <w:tcPr>
            <w:tcW w:w="2712" w:type="dxa"/>
            <w:tcBorders>
              <w:top w:val="single" w:sz="4" w:space="0" w:color="000000"/>
              <w:left w:val="single" w:sz="4" w:space="0" w:color="000000"/>
              <w:bottom w:val="single" w:sz="4" w:space="0" w:color="000000"/>
              <w:right w:val="single" w:sz="4" w:space="0" w:color="000000"/>
            </w:tcBorders>
          </w:tcPr>
          <w:p w14:paraId="283D0B45" w14:textId="77777777" w:rsidR="00BD3AEA" w:rsidRDefault="007B7A60">
            <w:pPr>
              <w:spacing w:after="0" w:line="259" w:lineRule="auto"/>
              <w:ind w:left="0" w:right="111" w:firstLine="0"/>
              <w:jc w:val="center"/>
            </w:pPr>
            <w:r>
              <w:rPr>
                <w:b/>
                <w:i/>
              </w:rPr>
              <w:t xml:space="preserve">The teacher… </w:t>
            </w:r>
            <w:r>
              <w:t xml:space="preserve"> </w:t>
            </w:r>
          </w:p>
        </w:tc>
        <w:tc>
          <w:tcPr>
            <w:tcW w:w="3255" w:type="dxa"/>
            <w:tcBorders>
              <w:top w:val="single" w:sz="4" w:space="0" w:color="000000"/>
              <w:left w:val="single" w:sz="4" w:space="0" w:color="000000"/>
              <w:bottom w:val="single" w:sz="4" w:space="0" w:color="000000"/>
              <w:right w:val="single" w:sz="4" w:space="0" w:color="000000"/>
            </w:tcBorders>
          </w:tcPr>
          <w:p w14:paraId="48E61ADA" w14:textId="77777777" w:rsidR="00BD3AEA" w:rsidRDefault="007B7A60">
            <w:pPr>
              <w:spacing w:after="0" w:line="259" w:lineRule="auto"/>
              <w:ind w:left="0" w:right="114" w:firstLine="0"/>
              <w:jc w:val="center"/>
            </w:pPr>
            <w:r>
              <w:rPr>
                <w:b/>
                <w:i/>
              </w:rPr>
              <w:t xml:space="preserve">The pupil </w:t>
            </w:r>
            <w:r>
              <w:t xml:space="preserve"> </w:t>
            </w:r>
          </w:p>
        </w:tc>
      </w:tr>
      <w:tr w:rsidR="00BD3AEA" w14:paraId="7AFB4A7F" w14:textId="77777777">
        <w:trPr>
          <w:trHeight w:val="1042"/>
        </w:trPr>
        <w:tc>
          <w:tcPr>
            <w:tcW w:w="3531" w:type="dxa"/>
            <w:tcBorders>
              <w:top w:val="single" w:sz="4" w:space="0" w:color="000000"/>
              <w:left w:val="single" w:sz="4" w:space="0" w:color="000000"/>
              <w:bottom w:val="single" w:sz="4" w:space="0" w:color="000000"/>
              <w:right w:val="single" w:sz="4" w:space="0" w:color="000000"/>
            </w:tcBorders>
          </w:tcPr>
          <w:p w14:paraId="3EBC36C1" w14:textId="77777777" w:rsidR="00BD3AEA" w:rsidRDefault="007B7A60">
            <w:pPr>
              <w:spacing w:line="238" w:lineRule="auto"/>
              <w:ind w:left="0" w:right="0" w:firstLine="0"/>
              <w:jc w:val="left"/>
            </w:pPr>
            <w:r>
              <w:rPr>
                <w:i/>
              </w:rPr>
              <w:t xml:space="preserve">Writing detailed comments for all children </w:t>
            </w:r>
            <w:r>
              <w:t xml:space="preserve"> </w:t>
            </w:r>
          </w:p>
          <w:p w14:paraId="558D6227" w14:textId="77777777" w:rsidR="00BD3AEA" w:rsidRDefault="007B7A60">
            <w:pPr>
              <w:spacing w:after="0" w:line="259" w:lineRule="auto"/>
              <w:ind w:left="0" w:right="0" w:firstLine="0"/>
              <w:jc w:val="left"/>
            </w:pPr>
            <w:r>
              <w:rPr>
                <w:i/>
              </w:rPr>
              <w:t xml:space="preserve"> </w:t>
            </w:r>
            <w:r>
              <w:t xml:space="preserve"> </w:t>
            </w:r>
          </w:p>
        </w:tc>
        <w:tc>
          <w:tcPr>
            <w:tcW w:w="2712" w:type="dxa"/>
            <w:tcBorders>
              <w:top w:val="single" w:sz="4" w:space="0" w:color="000000"/>
              <w:left w:val="single" w:sz="4" w:space="0" w:color="000000"/>
              <w:bottom w:val="single" w:sz="4" w:space="0" w:color="000000"/>
              <w:right w:val="single" w:sz="4" w:space="0" w:color="000000"/>
            </w:tcBorders>
          </w:tcPr>
          <w:p w14:paraId="2BFB5C6B" w14:textId="77777777" w:rsidR="00BD3AEA" w:rsidRDefault="007B7A60">
            <w:pPr>
              <w:spacing w:after="0" w:line="259" w:lineRule="auto"/>
              <w:ind w:left="0" w:right="0" w:firstLine="0"/>
            </w:pPr>
            <w:r>
              <w:rPr>
                <w:i/>
              </w:rPr>
              <w:t xml:space="preserve">Uses symbols to identify errors or improvements </w:t>
            </w:r>
            <w:r>
              <w:t xml:space="preserve"> </w:t>
            </w:r>
          </w:p>
        </w:tc>
        <w:tc>
          <w:tcPr>
            <w:tcW w:w="3255" w:type="dxa"/>
            <w:tcBorders>
              <w:top w:val="single" w:sz="4" w:space="0" w:color="000000"/>
              <w:left w:val="single" w:sz="4" w:space="0" w:color="000000"/>
              <w:bottom w:val="single" w:sz="4" w:space="0" w:color="000000"/>
              <w:right w:val="single" w:sz="4" w:space="0" w:color="000000"/>
            </w:tcBorders>
          </w:tcPr>
          <w:p w14:paraId="65153E13" w14:textId="77777777" w:rsidR="00BD3AEA" w:rsidRDefault="007B7A60">
            <w:pPr>
              <w:spacing w:after="0" w:line="259" w:lineRule="auto"/>
              <w:ind w:left="0" w:right="106" w:firstLine="0"/>
            </w:pPr>
            <w:r>
              <w:rPr>
                <w:i/>
              </w:rPr>
              <w:t xml:space="preserve">Uses the symbols to independently identify error and correct or improve their work </w:t>
            </w:r>
            <w:r>
              <w:t xml:space="preserve"> </w:t>
            </w:r>
          </w:p>
        </w:tc>
      </w:tr>
      <w:tr w:rsidR="00BD3AEA" w14:paraId="732FE028" w14:textId="77777777">
        <w:trPr>
          <w:trHeight w:val="838"/>
        </w:trPr>
        <w:tc>
          <w:tcPr>
            <w:tcW w:w="3531" w:type="dxa"/>
            <w:tcBorders>
              <w:top w:val="single" w:sz="4" w:space="0" w:color="000000"/>
              <w:left w:val="single" w:sz="4" w:space="0" w:color="000000"/>
              <w:bottom w:val="single" w:sz="4" w:space="0" w:color="000000"/>
              <w:right w:val="single" w:sz="4" w:space="0" w:color="000000"/>
            </w:tcBorders>
          </w:tcPr>
          <w:p w14:paraId="1565E40C" w14:textId="77777777" w:rsidR="00BD3AEA" w:rsidRDefault="007B7A60">
            <w:pPr>
              <w:spacing w:after="0" w:line="259" w:lineRule="auto"/>
              <w:ind w:left="0" w:right="0" w:firstLine="0"/>
            </w:pPr>
            <w:r>
              <w:rPr>
                <w:i/>
              </w:rPr>
              <w:t xml:space="preserve">Marking each book for individual children for the learning objective </w:t>
            </w:r>
            <w:r>
              <w:t xml:space="preserve"> </w:t>
            </w:r>
          </w:p>
        </w:tc>
        <w:tc>
          <w:tcPr>
            <w:tcW w:w="2712" w:type="dxa"/>
            <w:tcBorders>
              <w:top w:val="single" w:sz="4" w:space="0" w:color="000000"/>
              <w:left w:val="single" w:sz="4" w:space="0" w:color="000000"/>
              <w:bottom w:val="single" w:sz="4" w:space="0" w:color="000000"/>
              <w:right w:val="single" w:sz="4" w:space="0" w:color="000000"/>
            </w:tcBorders>
          </w:tcPr>
          <w:p w14:paraId="00EA6838" w14:textId="77777777" w:rsidR="00BD3AEA" w:rsidRDefault="007B7A60">
            <w:pPr>
              <w:spacing w:after="0" w:line="259" w:lineRule="auto"/>
              <w:ind w:left="0" w:right="110" w:firstLine="0"/>
            </w:pPr>
            <w:r>
              <w:rPr>
                <w:i/>
              </w:rPr>
              <w:t xml:space="preserve">Asks </w:t>
            </w:r>
            <w:proofErr w:type="gramStart"/>
            <w:r>
              <w:rPr>
                <w:i/>
              </w:rPr>
              <w:t>peers  to</w:t>
            </w:r>
            <w:proofErr w:type="gramEnd"/>
            <w:r>
              <w:rPr>
                <w:i/>
              </w:rPr>
              <w:t xml:space="preserve"> read the work and identify errors and strengths </w:t>
            </w:r>
            <w:r>
              <w:t xml:space="preserve"> </w:t>
            </w:r>
          </w:p>
        </w:tc>
        <w:tc>
          <w:tcPr>
            <w:tcW w:w="3255" w:type="dxa"/>
            <w:tcBorders>
              <w:top w:val="single" w:sz="4" w:space="0" w:color="000000"/>
              <w:left w:val="single" w:sz="4" w:space="0" w:color="000000"/>
              <w:bottom w:val="single" w:sz="4" w:space="0" w:color="000000"/>
              <w:right w:val="single" w:sz="4" w:space="0" w:color="000000"/>
            </w:tcBorders>
          </w:tcPr>
          <w:p w14:paraId="3BACE73D" w14:textId="77777777" w:rsidR="00BD3AEA" w:rsidRDefault="007B7A60">
            <w:pPr>
              <w:spacing w:after="0" w:line="259" w:lineRule="auto"/>
              <w:ind w:left="0" w:right="0" w:firstLine="0"/>
            </w:pPr>
            <w:r>
              <w:rPr>
                <w:i/>
              </w:rPr>
              <w:t>Marks peer’s work for specific cri</w:t>
            </w:r>
            <w:r>
              <w:rPr>
                <w:i/>
              </w:rPr>
              <w:t xml:space="preserve">teria and shares feedback </w:t>
            </w:r>
            <w:r>
              <w:t xml:space="preserve"> </w:t>
            </w:r>
          </w:p>
        </w:tc>
      </w:tr>
      <w:tr w:rsidR="00BD3AEA" w14:paraId="7601EAF1" w14:textId="77777777">
        <w:trPr>
          <w:trHeight w:val="838"/>
        </w:trPr>
        <w:tc>
          <w:tcPr>
            <w:tcW w:w="3531" w:type="dxa"/>
            <w:tcBorders>
              <w:top w:val="single" w:sz="4" w:space="0" w:color="000000"/>
              <w:left w:val="single" w:sz="4" w:space="0" w:color="000000"/>
              <w:bottom w:val="single" w:sz="4" w:space="0" w:color="000000"/>
              <w:right w:val="single" w:sz="4" w:space="0" w:color="000000"/>
            </w:tcBorders>
          </w:tcPr>
          <w:p w14:paraId="0EB75166" w14:textId="77777777" w:rsidR="00BD3AEA" w:rsidRDefault="007B7A60">
            <w:pPr>
              <w:tabs>
                <w:tab w:val="center" w:pos="1405"/>
                <w:tab w:val="center" w:pos="2212"/>
                <w:tab w:val="right" w:pos="3423"/>
              </w:tabs>
              <w:spacing w:after="8" w:line="259" w:lineRule="auto"/>
              <w:ind w:left="0" w:right="0" w:firstLine="0"/>
              <w:jc w:val="left"/>
            </w:pPr>
            <w:proofErr w:type="gramStart"/>
            <w:r>
              <w:rPr>
                <w:i/>
              </w:rPr>
              <w:t xml:space="preserve">Marking  </w:t>
            </w:r>
            <w:r>
              <w:rPr>
                <w:i/>
              </w:rPr>
              <w:tab/>
            </w:r>
            <w:proofErr w:type="gramEnd"/>
            <w:r>
              <w:rPr>
                <w:i/>
              </w:rPr>
              <w:t xml:space="preserve">each  </w:t>
            </w:r>
            <w:r>
              <w:rPr>
                <w:i/>
              </w:rPr>
              <w:tab/>
              <w:t xml:space="preserve">and  </w:t>
            </w:r>
            <w:r>
              <w:rPr>
                <w:i/>
              </w:rPr>
              <w:tab/>
              <w:t xml:space="preserve">every </w:t>
            </w:r>
          </w:p>
          <w:p w14:paraId="29BA7B11" w14:textId="77777777" w:rsidR="00BD3AEA" w:rsidRDefault="007B7A60">
            <w:pPr>
              <w:spacing w:after="0" w:line="259" w:lineRule="auto"/>
              <w:ind w:left="0" w:right="0" w:firstLine="0"/>
              <w:jc w:val="left"/>
            </w:pPr>
            <w:r>
              <w:rPr>
                <w:i/>
              </w:rPr>
              <w:t xml:space="preserve">misconception </w:t>
            </w:r>
            <w:r>
              <w:t xml:space="preserve"> </w:t>
            </w:r>
          </w:p>
        </w:tc>
        <w:tc>
          <w:tcPr>
            <w:tcW w:w="2712" w:type="dxa"/>
            <w:tcBorders>
              <w:top w:val="single" w:sz="4" w:space="0" w:color="000000"/>
              <w:left w:val="single" w:sz="4" w:space="0" w:color="000000"/>
              <w:bottom w:val="single" w:sz="4" w:space="0" w:color="000000"/>
              <w:right w:val="single" w:sz="4" w:space="0" w:color="000000"/>
            </w:tcBorders>
          </w:tcPr>
          <w:p w14:paraId="720FF9D0" w14:textId="77777777" w:rsidR="00BD3AEA" w:rsidRDefault="007B7A60">
            <w:pPr>
              <w:spacing w:after="0" w:line="259" w:lineRule="auto"/>
              <w:ind w:left="0" w:right="0" w:firstLine="0"/>
              <w:jc w:val="left"/>
            </w:pPr>
            <w:r>
              <w:rPr>
                <w:i/>
              </w:rPr>
              <w:t xml:space="preserve">Uses a symbol </w:t>
            </w:r>
            <w:proofErr w:type="gramStart"/>
            <w:r>
              <w:rPr>
                <w:i/>
              </w:rPr>
              <w:t>e.g.</w:t>
            </w:r>
            <w:proofErr w:type="gramEnd"/>
            <w:r>
              <w:rPr>
                <w:i/>
              </w:rPr>
              <w:t xml:space="preserve"> CL </w:t>
            </w:r>
            <w:r>
              <w:t xml:space="preserve"> </w:t>
            </w:r>
          </w:p>
          <w:p w14:paraId="69EF9B11" w14:textId="77777777" w:rsidR="00BD3AEA" w:rsidRDefault="007B7A60">
            <w:pPr>
              <w:spacing w:after="0" w:line="259" w:lineRule="auto"/>
              <w:ind w:left="0" w:right="0" w:firstLine="0"/>
              <w:jc w:val="left"/>
            </w:pPr>
            <w:r>
              <w:rPr>
                <w:i/>
              </w:rPr>
              <w:t>(</w:t>
            </w:r>
            <w:proofErr w:type="gramStart"/>
            <w:r>
              <w:rPr>
                <w:i/>
              </w:rPr>
              <w:t>capital</w:t>
            </w:r>
            <w:proofErr w:type="gramEnd"/>
            <w:r>
              <w:rPr>
                <w:i/>
              </w:rPr>
              <w:t xml:space="preserve"> letter) </w:t>
            </w:r>
            <w:r>
              <w:t xml:space="preserve"> </w:t>
            </w:r>
          </w:p>
        </w:tc>
        <w:tc>
          <w:tcPr>
            <w:tcW w:w="3255" w:type="dxa"/>
            <w:tcBorders>
              <w:top w:val="single" w:sz="4" w:space="0" w:color="000000"/>
              <w:left w:val="single" w:sz="4" w:space="0" w:color="000000"/>
              <w:bottom w:val="single" w:sz="4" w:space="0" w:color="000000"/>
              <w:right w:val="single" w:sz="4" w:space="0" w:color="000000"/>
            </w:tcBorders>
          </w:tcPr>
          <w:p w14:paraId="281CDAC8" w14:textId="77777777" w:rsidR="00BD3AEA" w:rsidRDefault="007B7A60">
            <w:pPr>
              <w:spacing w:after="0" w:line="259" w:lineRule="auto"/>
              <w:ind w:left="0" w:right="109" w:firstLine="0"/>
            </w:pPr>
            <w:r>
              <w:rPr>
                <w:i/>
              </w:rPr>
              <w:t xml:space="preserve">Finds all the incidents of error and corrects with greater independence </w:t>
            </w:r>
            <w:r>
              <w:t xml:space="preserve"> </w:t>
            </w:r>
          </w:p>
        </w:tc>
      </w:tr>
      <w:tr w:rsidR="00BD3AEA" w14:paraId="19309C72" w14:textId="77777777">
        <w:trPr>
          <w:trHeight w:val="1301"/>
        </w:trPr>
        <w:tc>
          <w:tcPr>
            <w:tcW w:w="3531" w:type="dxa"/>
            <w:tcBorders>
              <w:top w:val="single" w:sz="4" w:space="0" w:color="000000"/>
              <w:left w:val="single" w:sz="4" w:space="0" w:color="000000"/>
              <w:bottom w:val="single" w:sz="4" w:space="0" w:color="000000"/>
              <w:right w:val="single" w:sz="4" w:space="0" w:color="000000"/>
            </w:tcBorders>
          </w:tcPr>
          <w:p w14:paraId="429F19E9" w14:textId="77777777" w:rsidR="00BD3AEA" w:rsidRDefault="007B7A60">
            <w:pPr>
              <w:spacing w:after="0" w:line="259" w:lineRule="auto"/>
              <w:ind w:left="0" w:right="0" w:firstLine="0"/>
              <w:jc w:val="left"/>
            </w:pPr>
            <w:r>
              <w:rPr>
                <w:i/>
              </w:rPr>
              <w:t xml:space="preserve">Writing well done you have… </w:t>
            </w:r>
            <w:r>
              <w:t xml:space="preserve"> </w:t>
            </w:r>
          </w:p>
        </w:tc>
        <w:tc>
          <w:tcPr>
            <w:tcW w:w="2712" w:type="dxa"/>
            <w:tcBorders>
              <w:top w:val="single" w:sz="4" w:space="0" w:color="000000"/>
              <w:left w:val="single" w:sz="4" w:space="0" w:color="000000"/>
              <w:bottom w:val="single" w:sz="4" w:space="0" w:color="000000"/>
              <w:right w:val="single" w:sz="4" w:space="0" w:color="000000"/>
            </w:tcBorders>
          </w:tcPr>
          <w:p w14:paraId="6CB1CAF2" w14:textId="77777777" w:rsidR="00BD3AEA" w:rsidRDefault="007B7A60">
            <w:pPr>
              <w:spacing w:after="0" w:line="259" w:lineRule="auto"/>
              <w:ind w:left="0" w:right="107" w:firstLine="0"/>
            </w:pPr>
            <w:r>
              <w:rPr>
                <w:i/>
              </w:rPr>
              <w:t xml:space="preserve">Puts a purple tick next to </w:t>
            </w:r>
            <w:proofErr w:type="gramStart"/>
            <w:r>
              <w:rPr>
                <w:i/>
              </w:rPr>
              <w:t>the  best</w:t>
            </w:r>
            <w:proofErr w:type="gramEnd"/>
            <w:r>
              <w:rPr>
                <w:i/>
              </w:rPr>
              <w:t xml:space="preserve"> parts of the pupil’s work or next to the objective/ success </w:t>
            </w:r>
            <w:r>
              <w:t xml:space="preserve"> </w:t>
            </w:r>
            <w:r>
              <w:rPr>
                <w:i/>
              </w:rPr>
              <w:t xml:space="preserve">criteria in the toolkit </w:t>
            </w:r>
            <w:r>
              <w:t xml:space="preserve"> </w:t>
            </w:r>
          </w:p>
        </w:tc>
        <w:tc>
          <w:tcPr>
            <w:tcW w:w="3255" w:type="dxa"/>
            <w:tcBorders>
              <w:top w:val="single" w:sz="4" w:space="0" w:color="000000"/>
              <w:left w:val="single" w:sz="4" w:space="0" w:color="000000"/>
              <w:bottom w:val="single" w:sz="4" w:space="0" w:color="000000"/>
              <w:right w:val="single" w:sz="4" w:space="0" w:color="000000"/>
            </w:tcBorders>
          </w:tcPr>
          <w:p w14:paraId="7BC394CE" w14:textId="77777777" w:rsidR="00BD3AEA" w:rsidRDefault="007B7A60">
            <w:pPr>
              <w:spacing w:after="0" w:line="259" w:lineRule="auto"/>
              <w:ind w:left="0" w:right="104" w:firstLine="0"/>
            </w:pPr>
            <w:r>
              <w:rPr>
                <w:i/>
              </w:rPr>
              <w:t xml:space="preserve">Acknowledges their success during review time and ensures they continue to use and apply the skill. </w:t>
            </w:r>
            <w:r>
              <w:t xml:space="preserve"> </w:t>
            </w:r>
          </w:p>
        </w:tc>
      </w:tr>
      <w:tr w:rsidR="00BD3AEA" w14:paraId="41F3C897" w14:textId="77777777">
        <w:trPr>
          <w:trHeight w:val="1303"/>
        </w:trPr>
        <w:tc>
          <w:tcPr>
            <w:tcW w:w="3531" w:type="dxa"/>
            <w:tcBorders>
              <w:top w:val="single" w:sz="4" w:space="0" w:color="000000"/>
              <w:left w:val="single" w:sz="4" w:space="0" w:color="000000"/>
              <w:bottom w:val="single" w:sz="4" w:space="0" w:color="000000"/>
              <w:right w:val="single" w:sz="4" w:space="0" w:color="000000"/>
            </w:tcBorders>
          </w:tcPr>
          <w:p w14:paraId="78EE93C2" w14:textId="77777777" w:rsidR="00BD3AEA" w:rsidRDefault="007B7A60">
            <w:pPr>
              <w:spacing w:after="0" w:line="259" w:lineRule="auto"/>
              <w:ind w:left="0" w:right="101" w:firstLine="0"/>
            </w:pPr>
            <w:r>
              <w:rPr>
                <w:i/>
              </w:rPr>
              <w:t>Writing the same explanation,</w:t>
            </w:r>
            <w:r>
              <w:rPr>
                <w:i/>
              </w:rPr>
              <w:t xml:space="preserve"> or placing the same symbols, on every piece when misconceptions and mistakes are </w:t>
            </w:r>
            <w:proofErr w:type="gramStart"/>
            <w:r>
              <w:rPr>
                <w:i/>
              </w:rPr>
              <w:t xml:space="preserve">common </w:t>
            </w:r>
            <w:r>
              <w:t xml:space="preserve"> </w:t>
            </w:r>
            <w:r>
              <w:rPr>
                <w:i/>
              </w:rPr>
              <w:t>amongst</w:t>
            </w:r>
            <w:proofErr w:type="gramEnd"/>
            <w:r>
              <w:rPr>
                <w:i/>
              </w:rPr>
              <w:t xml:space="preserve"> all pupils </w:t>
            </w:r>
            <w:r>
              <w:t xml:space="preserve"> </w:t>
            </w:r>
          </w:p>
        </w:tc>
        <w:tc>
          <w:tcPr>
            <w:tcW w:w="2712" w:type="dxa"/>
            <w:tcBorders>
              <w:top w:val="single" w:sz="4" w:space="0" w:color="000000"/>
              <w:left w:val="single" w:sz="4" w:space="0" w:color="000000"/>
              <w:bottom w:val="single" w:sz="4" w:space="0" w:color="000000"/>
              <w:right w:val="single" w:sz="4" w:space="0" w:color="000000"/>
            </w:tcBorders>
          </w:tcPr>
          <w:p w14:paraId="73A76B37" w14:textId="77777777" w:rsidR="00BD3AEA" w:rsidRDefault="007B7A60">
            <w:pPr>
              <w:spacing w:after="0" w:line="259" w:lineRule="auto"/>
              <w:ind w:left="0" w:right="0" w:firstLine="0"/>
            </w:pPr>
            <w:r>
              <w:rPr>
                <w:i/>
              </w:rPr>
              <w:t xml:space="preserve">Goes over the common </w:t>
            </w:r>
          </w:p>
          <w:p w14:paraId="78C912FD" w14:textId="77777777" w:rsidR="00BD3AEA" w:rsidRDefault="007B7A60">
            <w:pPr>
              <w:spacing w:after="0" w:line="259" w:lineRule="auto"/>
              <w:ind w:left="0" w:right="0" w:firstLine="0"/>
              <w:jc w:val="left"/>
            </w:pPr>
            <w:r>
              <w:rPr>
                <w:i/>
              </w:rPr>
              <w:t xml:space="preserve">misconceptions in class  </w:t>
            </w:r>
            <w:r>
              <w:t xml:space="preserve"> </w:t>
            </w:r>
          </w:p>
        </w:tc>
        <w:tc>
          <w:tcPr>
            <w:tcW w:w="3255" w:type="dxa"/>
            <w:tcBorders>
              <w:top w:val="single" w:sz="4" w:space="0" w:color="000000"/>
              <w:left w:val="single" w:sz="4" w:space="0" w:color="000000"/>
              <w:bottom w:val="single" w:sz="4" w:space="0" w:color="000000"/>
              <w:right w:val="single" w:sz="4" w:space="0" w:color="000000"/>
            </w:tcBorders>
          </w:tcPr>
          <w:p w14:paraId="54EA7769" w14:textId="77777777" w:rsidR="00BD3AEA" w:rsidRDefault="007B7A60">
            <w:pPr>
              <w:spacing w:after="0" w:line="259" w:lineRule="auto"/>
              <w:ind w:left="0" w:right="0" w:firstLine="0"/>
              <w:jc w:val="left"/>
            </w:pPr>
            <w:r>
              <w:rPr>
                <w:i/>
              </w:rPr>
              <w:t xml:space="preserve">Corrects their own errors </w:t>
            </w:r>
            <w:r>
              <w:t xml:space="preserve"> </w:t>
            </w:r>
          </w:p>
        </w:tc>
      </w:tr>
    </w:tbl>
    <w:p w14:paraId="406333B4" w14:textId="77777777" w:rsidR="00BD3AEA" w:rsidRDefault="007B7A60">
      <w:pPr>
        <w:spacing w:after="0" w:line="259" w:lineRule="auto"/>
        <w:ind w:left="476" w:right="0" w:firstLine="0"/>
        <w:jc w:val="left"/>
      </w:pPr>
      <w:r>
        <w:rPr>
          <w:b/>
        </w:rPr>
        <w:t xml:space="preserve"> </w:t>
      </w:r>
      <w:r>
        <w:t xml:space="preserve"> </w:t>
      </w:r>
    </w:p>
    <w:p w14:paraId="38C35AFB" w14:textId="77777777" w:rsidR="00BD3AEA" w:rsidRDefault="007B7A60">
      <w:pPr>
        <w:spacing w:after="0" w:line="259" w:lineRule="auto"/>
        <w:ind w:left="1196" w:right="0" w:firstLine="0"/>
        <w:jc w:val="left"/>
      </w:pPr>
      <w:r>
        <w:rPr>
          <w:b/>
        </w:rPr>
        <w:t xml:space="preserve"> </w:t>
      </w:r>
      <w:r>
        <w:t xml:space="preserve"> </w:t>
      </w:r>
    </w:p>
    <w:p w14:paraId="398619D0" w14:textId="77777777" w:rsidR="00BD3AEA" w:rsidRDefault="007B7A60">
      <w:pPr>
        <w:numPr>
          <w:ilvl w:val="0"/>
          <w:numId w:val="2"/>
        </w:numPr>
        <w:ind w:right="1607" w:hanging="360"/>
      </w:pPr>
      <w:r>
        <w:t xml:space="preserve">Marking should focus on the learning objectives.   </w:t>
      </w:r>
    </w:p>
    <w:p w14:paraId="6899171A" w14:textId="77777777" w:rsidR="00BD3AEA" w:rsidRDefault="007B7A60">
      <w:pPr>
        <w:numPr>
          <w:ilvl w:val="0"/>
          <w:numId w:val="2"/>
        </w:numPr>
        <w:spacing w:after="80"/>
        <w:ind w:right="1607" w:hanging="360"/>
      </w:pPr>
      <w:r>
        <w:t>Feedback must be clear and written in a way that the child can understand, respond to and utilise in their work in the future.</w:t>
      </w:r>
      <w:r>
        <w:rPr>
          <w:b/>
        </w:rPr>
        <w:t xml:space="preserve"> </w:t>
      </w:r>
      <w:r>
        <w:t xml:space="preserve"> </w:t>
      </w:r>
    </w:p>
    <w:p w14:paraId="541838C7" w14:textId="77777777" w:rsidR="00BD3AEA" w:rsidRDefault="007B7A60">
      <w:pPr>
        <w:numPr>
          <w:ilvl w:val="0"/>
          <w:numId w:val="2"/>
        </w:numPr>
        <w:spacing w:after="76"/>
        <w:ind w:right="1607" w:hanging="360"/>
      </w:pPr>
      <w:r>
        <w:t xml:space="preserve">For feedback to be purposeful and impact on children’s learning it is best done during, or as soon as possible after, the completion of the work and alongside the child. This might be acknowledged with VF (verbal feedback) or TS (teacher support), but not </w:t>
      </w:r>
      <w:r>
        <w:t xml:space="preserve">always. </w:t>
      </w:r>
      <w:r>
        <w:rPr>
          <w:b/>
        </w:rPr>
        <w:t xml:space="preserve"> </w:t>
      </w:r>
      <w:r>
        <w:t xml:space="preserve"> </w:t>
      </w:r>
    </w:p>
    <w:p w14:paraId="40471F8E" w14:textId="77777777" w:rsidR="00BD3AEA" w:rsidRDefault="007B7A60">
      <w:pPr>
        <w:numPr>
          <w:ilvl w:val="0"/>
          <w:numId w:val="2"/>
        </w:numPr>
        <w:ind w:right="1607" w:hanging="360"/>
      </w:pPr>
      <w:r>
        <w:t xml:space="preserve">Teachers use ‘intervention books’ to make a note of pupils who require additional adult input. This additional help will then be given either during review time or during the next lesson as appropriate. </w:t>
      </w:r>
      <w:r>
        <w:rPr>
          <w:b/>
        </w:rPr>
        <w:t xml:space="preserve"> </w:t>
      </w:r>
      <w:r>
        <w:t xml:space="preserve"> </w:t>
      </w:r>
    </w:p>
    <w:p w14:paraId="03926EB2" w14:textId="77777777" w:rsidR="00BD3AEA" w:rsidRDefault="007B7A60">
      <w:pPr>
        <w:numPr>
          <w:ilvl w:val="0"/>
          <w:numId w:val="2"/>
        </w:numPr>
        <w:spacing w:after="80"/>
        <w:ind w:right="1607" w:hanging="360"/>
      </w:pPr>
      <w:r>
        <w:t>When misconceptions or comments have be</w:t>
      </w:r>
      <w:r>
        <w:t xml:space="preserve">en addressed with a child, this must be acknowledged with the date and initial of the teacher above the original comment.   </w:t>
      </w:r>
    </w:p>
    <w:p w14:paraId="23AD498E" w14:textId="77777777" w:rsidR="00BD3AEA" w:rsidRDefault="007B7A60">
      <w:pPr>
        <w:numPr>
          <w:ilvl w:val="0"/>
          <w:numId w:val="2"/>
        </w:numPr>
        <w:ind w:right="1607" w:hanging="360"/>
      </w:pPr>
      <w:r>
        <w:t>Marking and feedback should note children’s achievement, identifying misconceptions and expectations for subsequent work.</w:t>
      </w:r>
      <w:r>
        <w:rPr>
          <w:b/>
        </w:rPr>
        <w:t xml:space="preserve"> </w:t>
      </w:r>
      <w:r>
        <w:t xml:space="preserve"> </w:t>
      </w:r>
    </w:p>
    <w:p w14:paraId="49EB8A7A" w14:textId="77777777" w:rsidR="00BD3AEA" w:rsidRDefault="007B7A60">
      <w:pPr>
        <w:numPr>
          <w:ilvl w:val="0"/>
          <w:numId w:val="2"/>
        </w:numPr>
        <w:ind w:right="1607" w:hanging="360"/>
      </w:pPr>
      <w:r>
        <w:t>Written</w:t>
      </w:r>
      <w:r>
        <w:t xml:space="preserve"> comments should be in handwriting </w:t>
      </w:r>
      <w:proofErr w:type="gramStart"/>
      <w:r>
        <w:t>that children</w:t>
      </w:r>
      <w:proofErr w:type="gramEnd"/>
      <w:r>
        <w:t xml:space="preserve"> can read and provide a legible model of the good handwriting we expect from children.</w:t>
      </w:r>
      <w:r>
        <w:rPr>
          <w:b/>
        </w:rPr>
        <w:t xml:space="preserve"> </w:t>
      </w:r>
      <w:r>
        <w:t xml:space="preserve"> </w:t>
      </w:r>
    </w:p>
    <w:p w14:paraId="6C2C4581" w14:textId="77777777" w:rsidR="00BD3AEA" w:rsidRDefault="007B7A60">
      <w:pPr>
        <w:numPr>
          <w:ilvl w:val="0"/>
          <w:numId w:val="2"/>
        </w:numPr>
        <w:ind w:right="1607" w:hanging="360"/>
      </w:pPr>
      <w:r>
        <w:lastRenderedPageBreak/>
        <w:t>When work is unfinished or insufficient, completion is encouraged. Children may be expected to complete their work in t</w:t>
      </w:r>
      <w:r>
        <w:t xml:space="preserve">heir free time if this was a result of poor learning behaviour and effort. </w:t>
      </w:r>
      <w:r>
        <w:rPr>
          <w:b/>
        </w:rPr>
        <w:t xml:space="preserve"> </w:t>
      </w:r>
      <w:r>
        <w:t xml:space="preserve"> </w:t>
      </w:r>
    </w:p>
    <w:p w14:paraId="7973683C" w14:textId="77777777" w:rsidR="00BD3AEA" w:rsidRDefault="007B7A60">
      <w:pPr>
        <w:numPr>
          <w:ilvl w:val="0"/>
          <w:numId w:val="2"/>
        </w:numPr>
        <w:ind w:right="1607" w:hanging="360"/>
      </w:pPr>
      <w:r>
        <w:t>Children might be asked to use the traffic light system to indicate how well they feel they have achieved at the end of an activity or piece of work.</w:t>
      </w:r>
      <w:r>
        <w:rPr>
          <w:b/>
        </w:rPr>
        <w:t xml:space="preserve"> </w:t>
      </w:r>
      <w:r>
        <w:t xml:space="preserve"> </w:t>
      </w:r>
    </w:p>
    <w:p w14:paraId="5B72C819" w14:textId="77777777" w:rsidR="00BD3AEA" w:rsidRDefault="007B7A60">
      <w:pPr>
        <w:numPr>
          <w:ilvl w:val="0"/>
          <w:numId w:val="2"/>
        </w:numPr>
        <w:ind w:right="1607" w:hanging="360"/>
      </w:pPr>
      <w:r>
        <w:t>Children need time to look at feedback given and, when appropriate, use it to improve their work – revie</w:t>
      </w:r>
      <w:r>
        <w:t xml:space="preserve">w time. Children should use the blank pages/ right hand side of a page to correct work or address misconceptions, using alternative colours when suitable.  </w:t>
      </w:r>
    </w:p>
    <w:p w14:paraId="5D733C20" w14:textId="77777777" w:rsidR="00BD3AEA" w:rsidRDefault="007B7A60">
      <w:pPr>
        <w:numPr>
          <w:ilvl w:val="0"/>
          <w:numId w:val="2"/>
        </w:numPr>
        <w:ind w:right="1607" w:hanging="360"/>
      </w:pPr>
      <w:r>
        <w:t>The marking of non-core subjects is important if children are to make good progress, achieve well a</w:t>
      </w:r>
      <w:r>
        <w:t>nd value the breadth of education they receive. Teachers may use post-it notes instead of marking the children’s actual work if marking would affect the quality of presentation.</w:t>
      </w:r>
      <w:r>
        <w:rPr>
          <w:b/>
        </w:rPr>
        <w:t xml:space="preserve"> </w:t>
      </w:r>
      <w:r>
        <w:t xml:space="preserve"> </w:t>
      </w:r>
    </w:p>
    <w:p w14:paraId="28D677AF" w14:textId="77777777" w:rsidR="00BD3AEA" w:rsidRDefault="007B7A60">
      <w:pPr>
        <w:numPr>
          <w:ilvl w:val="0"/>
          <w:numId w:val="2"/>
        </w:numPr>
        <w:ind w:right="1607" w:hanging="360"/>
      </w:pPr>
      <w:r>
        <w:t>Subject leaders will monitor the impact of marking on progress for their sub</w:t>
      </w:r>
      <w:r>
        <w:t>jects through book scrutiny at least termly in core subjects and mostly annually for the foundation subjects where recorded work is a significant element.</w:t>
      </w:r>
      <w:r>
        <w:rPr>
          <w:b/>
        </w:rPr>
        <w:t xml:space="preserve"> </w:t>
      </w:r>
      <w:r>
        <w:t xml:space="preserve"> </w:t>
      </w:r>
    </w:p>
    <w:p w14:paraId="46BA492B" w14:textId="77777777" w:rsidR="00BD3AEA" w:rsidRDefault="007B7A60">
      <w:pPr>
        <w:numPr>
          <w:ilvl w:val="0"/>
          <w:numId w:val="2"/>
        </w:numPr>
        <w:ind w:right="1607" w:hanging="360"/>
      </w:pPr>
      <w:r>
        <w:t>Subject leaders for English, Maths and Science will look at a range of books, including topic books</w:t>
      </w:r>
      <w:r>
        <w:t>, to ensure cross curricular links are made and pupils have plenty of opportunities to use and apply their key skills across the curriculum.</w:t>
      </w:r>
      <w:r>
        <w:rPr>
          <w:b/>
        </w:rPr>
        <w:t xml:space="preserve"> </w:t>
      </w:r>
      <w:r>
        <w:t xml:space="preserve"> </w:t>
      </w:r>
    </w:p>
    <w:p w14:paraId="7395D33B" w14:textId="77777777" w:rsidR="00BD3AEA" w:rsidRDefault="007B7A60">
      <w:pPr>
        <w:numPr>
          <w:ilvl w:val="0"/>
          <w:numId w:val="2"/>
        </w:numPr>
        <w:spacing w:after="40"/>
        <w:ind w:right="1607" w:hanging="360"/>
      </w:pPr>
      <w:r>
        <w:t xml:space="preserve">In all subjects, the purple and green marking system should be used when appropriate from Year 1 to Year 6. This </w:t>
      </w:r>
      <w:r>
        <w:t xml:space="preserve">system can be used to write short comments, highlight parts of pupils’ work or to place symbols next to success criteria or learning toolkits.  </w:t>
      </w:r>
    </w:p>
    <w:p w14:paraId="55D56BC1" w14:textId="77777777" w:rsidR="00BD3AEA" w:rsidRDefault="007B7A60">
      <w:pPr>
        <w:numPr>
          <w:ilvl w:val="0"/>
          <w:numId w:val="2"/>
        </w:numPr>
        <w:ind w:right="1607" w:hanging="360"/>
      </w:pPr>
      <w:r>
        <w:t>‘Deeper marking’ requires the teacher to spend a longer period of time assessing a piece of work and does not r</w:t>
      </w:r>
      <w:r>
        <w:t xml:space="preserve">efer to the length of comment written.   </w:t>
      </w:r>
    </w:p>
    <w:p w14:paraId="7793A58C" w14:textId="77777777" w:rsidR="00BD3AEA" w:rsidRDefault="007B7A60">
      <w:pPr>
        <w:spacing w:after="0" w:line="259" w:lineRule="auto"/>
        <w:ind w:left="1556" w:right="0" w:firstLine="0"/>
        <w:jc w:val="left"/>
      </w:pPr>
      <w:r>
        <w:t xml:space="preserve">  </w:t>
      </w:r>
    </w:p>
    <w:p w14:paraId="7642F546" w14:textId="77777777" w:rsidR="00BD3AEA" w:rsidRDefault="007B7A60">
      <w:pPr>
        <w:spacing w:after="0" w:line="259" w:lineRule="auto"/>
        <w:ind w:left="476" w:right="0" w:firstLine="0"/>
        <w:jc w:val="left"/>
      </w:pPr>
      <w:r>
        <w:rPr>
          <w:b/>
        </w:rPr>
        <w:t xml:space="preserve"> </w:t>
      </w:r>
      <w:r>
        <w:t xml:space="preserve"> </w:t>
      </w:r>
    </w:p>
    <w:p w14:paraId="01C883BB" w14:textId="77777777" w:rsidR="00BD3AEA" w:rsidRDefault="007B7A60">
      <w:pPr>
        <w:spacing w:after="1" w:line="259" w:lineRule="auto"/>
        <w:ind w:left="486" w:right="0" w:hanging="10"/>
        <w:jc w:val="left"/>
      </w:pPr>
      <w:r>
        <w:rPr>
          <w:b/>
        </w:rPr>
        <w:t xml:space="preserve">Specific Notes on Phases </w:t>
      </w:r>
      <w:r>
        <w:t xml:space="preserve"> </w:t>
      </w:r>
    </w:p>
    <w:p w14:paraId="047255CF" w14:textId="77777777" w:rsidR="00BD3AEA" w:rsidRDefault="007B7A60">
      <w:pPr>
        <w:spacing w:after="0" w:line="259" w:lineRule="auto"/>
        <w:ind w:left="476" w:right="0" w:firstLine="0"/>
        <w:jc w:val="left"/>
      </w:pPr>
      <w:r>
        <w:rPr>
          <w:b/>
        </w:rPr>
        <w:t xml:space="preserve"> </w:t>
      </w:r>
      <w:r>
        <w:t xml:space="preserve"> </w:t>
      </w:r>
    </w:p>
    <w:p w14:paraId="31529482" w14:textId="77777777" w:rsidR="00BD3AEA" w:rsidRDefault="007B7A60">
      <w:pPr>
        <w:pStyle w:val="Heading1"/>
        <w:ind w:left="486"/>
      </w:pPr>
      <w:r>
        <w:t xml:space="preserve">Early Years Foundation Stage (Reception)  </w:t>
      </w:r>
    </w:p>
    <w:p w14:paraId="48181370" w14:textId="77777777" w:rsidR="00BD3AEA" w:rsidRDefault="007B7A60">
      <w:pPr>
        <w:spacing w:after="0" w:line="259" w:lineRule="auto"/>
        <w:ind w:left="476" w:right="0" w:firstLine="0"/>
        <w:jc w:val="left"/>
      </w:pPr>
      <w:r>
        <w:rPr>
          <w:b/>
        </w:rPr>
        <w:t xml:space="preserve"> </w:t>
      </w:r>
      <w:r>
        <w:t xml:space="preserve"> </w:t>
      </w:r>
    </w:p>
    <w:p w14:paraId="5EAE8092" w14:textId="77777777" w:rsidR="00BD3AEA" w:rsidRDefault="007B7A60">
      <w:pPr>
        <w:ind w:left="476" w:right="1607" w:firstLine="0"/>
      </w:pPr>
      <w:r>
        <w:t>Most feedback is oral. Adults scribe underneath for children providing an accurate model of words, numbers, sentences etc. Teachers use ‘CI’ to indicate when work is child initiated. Errors are discussed and, where and when appropriate, children correct th</w:t>
      </w:r>
      <w:r>
        <w:t xml:space="preserve">eir work.   </w:t>
      </w:r>
    </w:p>
    <w:p w14:paraId="67875121" w14:textId="77777777" w:rsidR="00BD3AEA" w:rsidRDefault="007B7A60">
      <w:pPr>
        <w:spacing w:after="0" w:line="259" w:lineRule="auto"/>
        <w:ind w:left="476" w:right="0" w:firstLine="0"/>
        <w:jc w:val="left"/>
      </w:pPr>
      <w:r>
        <w:t xml:space="preserve">  </w:t>
      </w:r>
    </w:p>
    <w:p w14:paraId="4D405500" w14:textId="77777777" w:rsidR="00BD3AEA" w:rsidRDefault="007B7A60">
      <w:pPr>
        <w:pStyle w:val="Heading1"/>
        <w:spacing w:after="38"/>
        <w:ind w:left="486"/>
      </w:pPr>
      <w:r>
        <w:t xml:space="preserve">Key Stage 1  </w:t>
      </w:r>
    </w:p>
    <w:p w14:paraId="3809BE10" w14:textId="77777777" w:rsidR="00BD3AEA" w:rsidRDefault="007B7A60">
      <w:pPr>
        <w:numPr>
          <w:ilvl w:val="0"/>
          <w:numId w:val="3"/>
        </w:numPr>
        <w:ind w:right="1607" w:hanging="360"/>
      </w:pPr>
      <w:r>
        <w:t xml:space="preserve">Verbal feedback (VF) is most commonly used until the ‘Purple and Green’ marking scheme is introduced as appropriate (please see transition document).  </w:t>
      </w:r>
    </w:p>
    <w:p w14:paraId="68CD3637" w14:textId="77777777" w:rsidR="00BD3AEA" w:rsidRDefault="007B7A60">
      <w:pPr>
        <w:numPr>
          <w:ilvl w:val="0"/>
          <w:numId w:val="3"/>
        </w:numPr>
        <w:ind w:right="1607" w:hanging="360"/>
      </w:pPr>
      <w:r>
        <w:t xml:space="preserve">Teachers will use the agreed symbols as and when appropriate.   </w:t>
      </w:r>
    </w:p>
    <w:p w14:paraId="23A5C3FC" w14:textId="77777777" w:rsidR="00BD3AEA" w:rsidRDefault="007B7A60">
      <w:pPr>
        <w:numPr>
          <w:ilvl w:val="0"/>
          <w:numId w:val="3"/>
        </w:numPr>
        <w:ind w:right="1607" w:hanging="360"/>
      </w:pPr>
      <w:r>
        <w:t>On occasi</w:t>
      </w:r>
      <w:r>
        <w:t xml:space="preserve">ons children will mark their own work and be encouraged to evaluate what they have learned.   </w:t>
      </w:r>
    </w:p>
    <w:p w14:paraId="295C5285" w14:textId="77777777" w:rsidR="00BD3AEA" w:rsidRDefault="007B7A60">
      <w:pPr>
        <w:numPr>
          <w:ilvl w:val="0"/>
          <w:numId w:val="3"/>
        </w:numPr>
        <w:ind w:right="1607" w:hanging="360"/>
      </w:pPr>
      <w:r>
        <w:t xml:space="preserve">The following codes are also regularly used:  </w:t>
      </w:r>
    </w:p>
    <w:p w14:paraId="55D68617" w14:textId="77777777" w:rsidR="00BD3AEA" w:rsidRDefault="007B7A60">
      <w:pPr>
        <w:tabs>
          <w:tab w:val="center" w:pos="476"/>
          <w:tab w:val="center" w:pos="2104"/>
          <w:tab w:val="center" w:pos="3205"/>
        </w:tabs>
        <w:ind w:left="0" w:right="0" w:firstLine="0"/>
        <w:jc w:val="left"/>
      </w:pPr>
      <w:r>
        <w:rPr>
          <w:rFonts w:ascii="Calibri" w:eastAsia="Calibri" w:hAnsi="Calibri" w:cs="Calibri"/>
        </w:rPr>
        <w:lastRenderedPageBreak/>
        <w:tab/>
      </w:r>
      <w:r>
        <w:rPr>
          <w:rFonts w:ascii="Calibri" w:eastAsia="Calibri" w:hAnsi="Calibri" w:cs="Calibri"/>
        </w:rPr>
        <w:t xml:space="preserve"> </w:t>
      </w:r>
      <w:r>
        <w:rPr>
          <w:rFonts w:ascii="Calibri" w:eastAsia="Calibri" w:hAnsi="Calibri" w:cs="Calibri"/>
        </w:rPr>
        <w:tab/>
      </w:r>
      <w:proofErr w:type="gramStart"/>
      <w:r>
        <w:t xml:space="preserve">GW  </w:t>
      </w:r>
      <w:r>
        <w:tab/>
      </w:r>
      <w:proofErr w:type="gramEnd"/>
      <w:r>
        <w:t xml:space="preserve">Group work  </w:t>
      </w:r>
    </w:p>
    <w:p w14:paraId="21E30F07" w14:textId="77777777" w:rsidR="00BD3AEA" w:rsidRDefault="007B7A60">
      <w:pPr>
        <w:tabs>
          <w:tab w:val="center" w:pos="476"/>
          <w:tab w:val="center" w:pos="1946"/>
          <w:tab w:val="center" w:pos="3514"/>
        </w:tabs>
        <w:ind w:left="0" w:right="0" w:firstLine="0"/>
        <w:jc w:val="left"/>
      </w:pPr>
      <w:r>
        <w:rPr>
          <w:rFonts w:ascii="Calibri" w:eastAsia="Calibri" w:hAnsi="Calibri" w:cs="Calibri"/>
        </w:rPr>
        <w:tab/>
      </w:r>
      <w:r>
        <w:rPr>
          <w:rFonts w:ascii="Calibri" w:eastAsia="Calibri" w:hAnsi="Calibri" w:cs="Calibri"/>
        </w:rPr>
        <w:t xml:space="preserve"> </w:t>
      </w:r>
      <w:r>
        <w:rPr>
          <w:rFonts w:ascii="Calibri" w:eastAsia="Calibri" w:hAnsi="Calibri" w:cs="Calibri"/>
        </w:rPr>
        <w:tab/>
      </w:r>
      <w:r>
        <w:t xml:space="preserve">I   </w:t>
      </w:r>
      <w:r>
        <w:tab/>
        <w:t xml:space="preserve">Independent work  </w:t>
      </w:r>
    </w:p>
    <w:p w14:paraId="1EC43DE3" w14:textId="77777777" w:rsidR="00BD3AEA" w:rsidRDefault="007B7A60">
      <w:pPr>
        <w:tabs>
          <w:tab w:val="center" w:pos="476"/>
          <w:tab w:val="center" w:pos="2062"/>
          <w:tab w:val="center" w:pos="3284"/>
        </w:tabs>
        <w:ind w:left="0" w:right="0" w:firstLine="0"/>
        <w:jc w:val="left"/>
      </w:pPr>
      <w:r>
        <w:rPr>
          <w:rFonts w:ascii="Calibri" w:eastAsia="Calibri" w:hAnsi="Calibri" w:cs="Calibri"/>
        </w:rPr>
        <w:tab/>
      </w:r>
      <w:r>
        <w:rPr>
          <w:rFonts w:ascii="Calibri" w:eastAsia="Calibri" w:hAnsi="Calibri" w:cs="Calibri"/>
        </w:rPr>
        <w:t xml:space="preserve"> </w:t>
      </w:r>
      <w:r>
        <w:rPr>
          <w:rFonts w:ascii="Calibri" w:eastAsia="Calibri" w:hAnsi="Calibri" w:cs="Calibri"/>
        </w:rPr>
        <w:tab/>
      </w:r>
      <w:proofErr w:type="gramStart"/>
      <w:r>
        <w:t xml:space="preserve">AS  </w:t>
      </w:r>
      <w:r>
        <w:tab/>
      </w:r>
      <w:proofErr w:type="gramEnd"/>
      <w:r>
        <w:t xml:space="preserve">Adult support  </w:t>
      </w:r>
    </w:p>
    <w:p w14:paraId="6986E5BC" w14:textId="77777777" w:rsidR="00BD3AEA" w:rsidRDefault="007B7A60">
      <w:pPr>
        <w:spacing w:after="0" w:line="259" w:lineRule="auto"/>
        <w:ind w:left="476" w:right="0" w:firstLine="0"/>
        <w:jc w:val="left"/>
      </w:pPr>
      <w:r>
        <w:t xml:space="preserve">  </w:t>
      </w:r>
    </w:p>
    <w:p w14:paraId="772846F1" w14:textId="77777777" w:rsidR="00BD3AEA" w:rsidRDefault="007B7A60">
      <w:pPr>
        <w:spacing w:after="0" w:line="259" w:lineRule="auto"/>
        <w:ind w:left="476" w:right="0" w:firstLine="0"/>
        <w:jc w:val="left"/>
      </w:pPr>
      <w:r>
        <w:t xml:space="preserve">  </w:t>
      </w:r>
    </w:p>
    <w:p w14:paraId="5F369019" w14:textId="77777777" w:rsidR="00BD3AEA" w:rsidRDefault="007B7A60">
      <w:pPr>
        <w:spacing w:after="0" w:line="259" w:lineRule="auto"/>
        <w:ind w:left="476" w:right="0" w:firstLine="0"/>
        <w:jc w:val="left"/>
      </w:pPr>
      <w:r>
        <w:t xml:space="preserve">  </w:t>
      </w:r>
    </w:p>
    <w:p w14:paraId="4B42F55C" w14:textId="77777777" w:rsidR="00BD3AEA" w:rsidRDefault="007B7A60">
      <w:pPr>
        <w:spacing w:after="0" w:line="259" w:lineRule="auto"/>
        <w:ind w:left="476" w:right="0" w:firstLine="0"/>
        <w:jc w:val="left"/>
      </w:pPr>
      <w:r>
        <w:t xml:space="preserve">  </w:t>
      </w:r>
    </w:p>
    <w:p w14:paraId="62CBA1F0" w14:textId="77777777" w:rsidR="00BD3AEA" w:rsidRDefault="007B7A60">
      <w:pPr>
        <w:spacing w:after="0" w:line="259" w:lineRule="auto"/>
        <w:ind w:left="476" w:right="0" w:firstLine="0"/>
        <w:jc w:val="left"/>
      </w:pPr>
      <w:r>
        <w:t xml:space="preserve">  </w:t>
      </w:r>
    </w:p>
    <w:p w14:paraId="39105406" w14:textId="77777777" w:rsidR="00BD3AEA" w:rsidRDefault="007B7A60">
      <w:pPr>
        <w:pStyle w:val="Heading1"/>
        <w:spacing w:after="38"/>
        <w:ind w:left="486"/>
      </w:pPr>
      <w:r>
        <w:t xml:space="preserve">Key Stage 2 English  </w:t>
      </w:r>
    </w:p>
    <w:p w14:paraId="427429DE" w14:textId="77777777" w:rsidR="00BD3AEA" w:rsidRDefault="007B7A60">
      <w:pPr>
        <w:numPr>
          <w:ilvl w:val="0"/>
          <w:numId w:val="4"/>
        </w:numPr>
        <w:ind w:right="1607" w:hanging="360"/>
      </w:pPr>
      <w:r>
        <w:t xml:space="preserve">Children will work on the lined pages, while teachers’ feedback will be written on the opposite blank page.   </w:t>
      </w:r>
    </w:p>
    <w:p w14:paraId="7D77129F" w14:textId="77777777" w:rsidR="00BD3AEA" w:rsidRDefault="007B7A60">
      <w:pPr>
        <w:numPr>
          <w:ilvl w:val="0"/>
          <w:numId w:val="4"/>
        </w:numPr>
        <w:ind w:right="1607" w:hanging="360"/>
      </w:pPr>
      <w:r>
        <w:t xml:space="preserve">The following symbols may be used to denote certain errors to be corrected by children:  </w:t>
      </w:r>
    </w:p>
    <w:p w14:paraId="5C1249F5" w14:textId="77777777" w:rsidR="00BD3AEA" w:rsidRDefault="007B7A60">
      <w:pPr>
        <w:tabs>
          <w:tab w:val="center" w:pos="2560"/>
          <w:tab w:val="center" w:pos="6756"/>
        </w:tabs>
        <w:spacing w:after="0" w:line="259" w:lineRule="auto"/>
        <w:ind w:left="0" w:right="0" w:firstLine="0"/>
        <w:jc w:val="left"/>
      </w:pPr>
      <w:r>
        <w:rPr>
          <w:rFonts w:ascii="Calibri" w:eastAsia="Calibri" w:hAnsi="Calibri" w:cs="Calibri"/>
        </w:rPr>
        <w:tab/>
      </w:r>
      <w:r>
        <w:t xml:space="preserve">spelling error:    </w:t>
      </w:r>
      <w:r>
        <w:tab/>
        <w:t>the error (p</w:t>
      </w:r>
      <w:r>
        <w:t xml:space="preserve">art of the word) is highlighted. Teacher/TA </w:t>
      </w:r>
    </w:p>
    <w:p w14:paraId="44AC20EF" w14:textId="77777777" w:rsidR="00BD3AEA" w:rsidRDefault="007B7A60">
      <w:pPr>
        <w:ind w:left="4163" w:right="1607" w:firstLine="0"/>
      </w:pPr>
      <w:r>
        <w:t xml:space="preserve">corrects on the blank page with </w:t>
      </w:r>
      <w:proofErr w:type="spellStart"/>
      <w:r>
        <w:t>sp</w:t>
      </w:r>
      <w:proofErr w:type="spellEnd"/>
      <w:r>
        <w:t xml:space="preserve">, or the child corrects the error themselves  </w:t>
      </w:r>
    </w:p>
    <w:p w14:paraId="1A783E01" w14:textId="77777777" w:rsidR="00BD3AEA" w:rsidRDefault="007B7A60">
      <w:pPr>
        <w:tabs>
          <w:tab w:val="center" w:pos="863"/>
          <w:tab w:val="center" w:pos="3658"/>
          <w:tab w:val="center" w:pos="6654"/>
        </w:tabs>
        <w:ind w:left="-458" w:right="0" w:firstLine="0"/>
        <w:jc w:val="left"/>
      </w:pPr>
      <w:r>
        <w:t xml:space="preserve">   </w:t>
      </w:r>
      <w:r>
        <w:tab/>
        <w:t xml:space="preserve">punctuation error:  </w:t>
      </w:r>
      <w:r>
        <w:tab/>
        <w:t xml:space="preserve">replace/ put circle around error     </w:t>
      </w:r>
      <w:r>
        <w:tab/>
        <w:t xml:space="preserve">grammatical error: </w:t>
      </w:r>
    </w:p>
    <w:p w14:paraId="11EF634A" w14:textId="77777777" w:rsidR="00BD3AEA" w:rsidRDefault="007B7A60">
      <w:pPr>
        <w:tabs>
          <w:tab w:val="center" w:pos="1827"/>
          <w:tab w:val="center" w:pos="3773"/>
        </w:tabs>
        <w:ind w:left="0" w:right="0" w:firstLine="0"/>
        <w:jc w:val="left"/>
      </w:pPr>
      <w:r>
        <w:rPr>
          <w:rFonts w:ascii="Calibri" w:eastAsia="Calibri" w:hAnsi="Calibri" w:cs="Calibri"/>
        </w:rPr>
        <w:tab/>
      </w:r>
      <w:r>
        <w:t xml:space="preserve"> </w:t>
      </w:r>
      <w:r>
        <w:tab/>
      </w:r>
      <w:r>
        <w:t xml:space="preserve">replace/ put circle around error  </w:t>
      </w:r>
    </w:p>
    <w:p w14:paraId="27C0C6D5" w14:textId="77777777" w:rsidR="00BD3AEA" w:rsidRDefault="007B7A60">
      <w:pPr>
        <w:spacing w:after="0" w:line="259" w:lineRule="auto"/>
        <w:ind w:left="0" w:right="1958" w:firstLine="0"/>
        <w:jc w:val="center"/>
      </w:pPr>
      <w:r>
        <w:t xml:space="preserve">incorrect word choice:  put a wiggly line underneath   </w:t>
      </w:r>
    </w:p>
    <w:p w14:paraId="29988EA8" w14:textId="77777777" w:rsidR="00BD3AEA" w:rsidRDefault="007B7A60">
      <w:pPr>
        <w:tabs>
          <w:tab w:val="center" w:pos="2680"/>
          <w:tab w:val="center" w:pos="4140"/>
        </w:tabs>
        <w:ind w:left="-703" w:right="0" w:firstLine="0"/>
        <w:jc w:val="left"/>
      </w:pPr>
      <w:r>
        <w:t xml:space="preserve">    </w:t>
      </w:r>
      <w:r>
        <w:tab/>
        <w:t xml:space="preserve">new paragraph:  </w:t>
      </w:r>
      <w:r>
        <w:tab/>
        <w:t xml:space="preserve">//  </w:t>
      </w:r>
    </w:p>
    <w:p w14:paraId="5CA57C20" w14:textId="77777777" w:rsidR="00BD3AEA" w:rsidRDefault="007B7A60">
      <w:pPr>
        <w:spacing w:after="9" w:line="259" w:lineRule="auto"/>
        <w:ind w:left="1556" w:right="0" w:firstLine="0"/>
        <w:jc w:val="left"/>
      </w:pPr>
      <w:r>
        <w:rPr>
          <w:b/>
        </w:rPr>
        <w:t xml:space="preserve">  </w:t>
      </w:r>
      <w:r>
        <w:rPr>
          <w:b/>
        </w:rPr>
        <w:tab/>
        <w:t xml:space="preserve"> </w:t>
      </w:r>
      <w:r>
        <w:t xml:space="preserve"> </w:t>
      </w:r>
    </w:p>
    <w:p w14:paraId="5397C133" w14:textId="77777777" w:rsidR="00BD3AEA" w:rsidRDefault="007B7A60">
      <w:pPr>
        <w:numPr>
          <w:ilvl w:val="0"/>
          <w:numId w:val="4"/>
        </w:numPr>
        <w:ind w:right="1607" w:hanging="360"/>
      </w:pPr>
      <w:r>
        <w:t>Purple pen or highlighter will be used to indicate where a pupil has succeeded and green pen or highlighter will be used to indicate</w:t>
      </w:r>
      <w:r>
        <w:t xml:space="preserve"> to the child an area for improvement (green for growth). </w:t>
      </w:r>
      <w:r>
        <w:rPr>
          <w:b/>
        </w:rPr>
        <w:t xml:space="preserve"> </w:t>
      </w:r>
      <w:r>
        <w:t xml:space="preserve"> </w:t>
      </w:r>
    </w:p>
    <w:p w14:paraId="7FDB98BE" w14:textId="77777777" w:rsidR="00BD3AEA" w:rsidRDefault="007B7A60">
      <w:pPr>
        <w:spacing w:after="67" w:line="259" w:lineRule="auto"/>
        <w:ind w:left="1894" w:right="0" w:firstLine="0"/>
        <w:jc w:val="left"/>
      </w:pPr>
      <w:r>
        <w:t xml:space="preserve">  </w:t>
      </w:r>
    </w:p>
    <w:p w14:paraId="267F9B59" w14:textId="77777777" w:rsidR="00BD3AEA" w:rsidRDefault="007B7A60">
      <w:pPr>
        <w:numPr>
          <w:ilvl w:val="0"/>
          <w:numId w:val="4"/>
        </w:numPr>
        <w:ind w:right="1607" w:hanging="360"/>
      </w:pPr>
      <w:r>
        <w:t>For longer pieces of writing children should use a ‘Writer’s toolkit’ which explains the specific skills the children should be using. The toolkits must be differentiated and allow both teache</w:t>
      </w:r>
      <w:r>
        <w:t>r and child the opportunity to mark the piece of work. Such ‘toolkits’ should also be used for longer pieces in other subjects, although the child does not need to mark their own work in this setting.</w:t>
      </w:r>
      <w:r>
        <w:rPr>
          <w:b/>
        </w:rPr>
        <w:t xml:space="preserve"> </w:t>
      </w:r>
      <w:r>
        <w:t xml:space="preserve"> </w:t>
      </w:r>
    </w:p>
    <w:p w14:paraId="08777595" w14:textId="77777777" w:rsidR="00BD3AEA" w:rsidRDefault="007B7A60">
      <w:pPr>
        <w:spacing w:after="0" w:line="259" w:lineRule="auto"/>
        <w:ind w:left="1196" w:right="0" w:firstLine="0"/>
        <w:jc w:val="left"/>
      </w:pPr>
      <w:r>
        <w:rPr>
          <w:b/>
        </w:rPr>
        <w:t xml:space="preserve"> </w:t>
      </w:r>
      <w:r>
        <w:t xml:space="preserve"> </w:t>
      </w:r>
    </w:p>
    <w:p w14:paraId="69E69D35" w14:textId="77777777" w:rsidR="00BD3AEA" w:rsidRDefault="007B7A60">
      <w:pPr>
        <w:spacing w:after="1" w:line="259" w:lineRule="auto"/>
        <w:ind w:left="1196" w:right="0" w:firstLine="0"/>
        <w:jc w:val="left"/>
      </w:pPr>
      <w:r>
        <w:rPr>
          <w:b/>
        </w:rPr>
        <w:t xml:space="preserve"> </w:t>
      </w:r>
      <w:r>
        <w:t xml:space="preserve"> </w:t>
      </w:r>
    </w:p>
    <w:p w14:paraId="4F29F06A" w14:textId="77777777" w:rsidR="00BD3AEA" w:rsidRDefault="007B7A60">
      <w:pPr>
        <w:pStyle w:val="Heading1"/>
        <w:ind w:left="1176"/>
      </w:pPr>
      <w:r>
        <w:t>Maths –</w:t>
      </w:r>
      <w:proofErr w:type="spellStart"/>
      <w:r>
        <w:t>Keystages</w:t>
      </w:r>
      <w:proofErr w:type="spellEnd"/>
      <w:r>
        <w:t xml:space="preserve"> 1 and 2  </w:t>
      </w:r>
    </w:p>
    <w:p w14:paraId="16F8FD82" w14:textId="77777777" w:rsidR="00BD3AEA" w:rsidRDefault="007B7A60">
      <w:pPr>
        <w:numPr>
          <w:ilvl w:val="0"/>
          <w:numId w:val="5"/>
        </w:numPr>
        <w:ind w:right="1607" w:hanging="360"/>
      </w:pPr>
      <w:r>
        <w:t xml:space="preserve">Daily/ weekly objectives should always be made clear to the children through the use of LO (Learning Objective) on the board and at the beginning of each piece of work.  </w:t>
      </w:r>
    </w:p>
    <w:p w14:paraId="69222663" w14:textId="77777777" w:rsidR="00BD3AEA" w:rsidRDefault="007B7A60">
      <w:pPr>
        <w:numPr>
          <w:ilvl w:val="0"/>
          <w:numId w:val="5"/>
        </w:numPr>
        <w:ind w:right="1607" w:hanging="360"/>
      </w:pPr>
      <w:r>
        <w:t xml:space="preserve">Teachers may tick and initial LO to show the work has been marked, or make a comment </w:t>
      </w:r>
      <w:r>
        <w:t xml:space="preserve">at the end of the piece of work –purple pen for positive, green for growth  </w:t>
      </w:r>
    </w:p>
    <w:p w14:paraId="5E278CB7" w14:textId="77777777" w:rsidR="00BD3AEA" w:rsidRDefault="007B7A60">
      <w:pPr>
        <w:numPr>
          <w:ilvl w:val="0"/>
          <w:numId w:val="5"/>
        </w:numPr>
        <w:spacing w:after="51"/>
        <w:ind w:right="1607" w:hanging="360"/>
      </w:pPr>
      <w:r>
        <w:t xml:space="preserve">Children to traffic light the LO at the end of each lesson to show their understanding and for </w:t>
      </w:r>
      <w:proofErr w:type="spellStart"/>
      <w:r>
        <w:t>self assessment</w:t>
      </w:r>
      <w:proofErr w:type="spellEnd"/>
      <w:r>
        <w:t xml:space="preserve">.  </w:t>
      </w:r>
    </w:p>
    <w:p w14:paraId="2E4E1FC6" w14:textId="77777777" w:rsidR="00BD3AEA" w:rsidRDefault="007B7A60">
      <w:pPr>
        <w:numPr>
          <w:ilvl w:val="0"/>
          <w:numId w:val="5"/>
        </w:numPr>
        <w:ind w:right="1607" w:hanging="360"/>
      </w:pPr>
      <w:r>
        <w:t>Next steps should be given where necessary; in order to stretch a</w:t>
      </w:r>
      <w:r>
        <w:t xml:space="preserve"> child’s understanding or moving them to a greater depth of understanding.  </w:t>
      </w:r>
    </w:p>
    <w:p w14:paraId="0625B9DD" w14:textId="77777777" w:rsidR="00BD3AEA" w:rsidRDefault="007B7A60">
      <w:pPr>
        <w:numPr>
          <w:ilvl w:val="0"/>
          <w:numId w:val="5"/>
        </w:numPr>
        <w:ind w:right="1607" w:hanging="360"/>
      </w:pPr>
      <w:r>
        <w:t xml:space="preserve">Methods or strategies for working out should be modelled by the teacher/TA, with one digit being placing in each box. </w:t>
      </w:r>
      <w:r>
        <w:rPr>
          <w:noProof/>
        </w:rPr>
        <w:drawing>
          <wp:inline distT="0" distB="0" distL="0" distR="0" wp14:anchorId="2F531AC9" wp14:editId="2237646B">
            <wp:extent cx="179832" cy="185928"/>
            <wp:effectExtent l="0" t="0" r="0" b="0"/>
            <wp:docPr id="546" name="Picture 546"/>
            <wp:cNvGraphicFramePr/>
            <a:graphic xmlns:a="http://schemas.openxmlformats.org/drawingml/2006/main">
              <a:graphicData uri="http://schemas.openxmlformats.org/drawingml/2006/picture">
                <pic:pic xmlns:pic="http://schemas.openxmlformats.org/drawingml/2006/picture">
                  <pic:nvPicPr>
                    <pic:cNvPr id="546" name="Picture 546"/>
                    <pic:cNvPicPr/>
                  </pic:nvPicPr>
                  <pic:blipFill>
                    <a:blip r:embed="rId8"/>
                    <a:stretch>
                      <a:fillRect/>
                    </a:stretch>
                  </pic:blipFill>
                  <pic:spPr>
                    <a:xfrm>
                      <a:off x="0" y="0"/>
                      <a:ext cx="179832" cy="185928"/>
                    </a:xfrm>
                    <a:prstGeom prst="rect">
                      <a:avLst/>
                    </a:prstGeom>
                  </pic:spPr>
                </pic:pic>
              </a:graphicData>
            </a:graphic>
          </wp:inline>
        </w:drawing>
      </w:r>
      <w:r>
        <w:t xml:space="preserve"> Time should be </w:t>
      </w:r>
      <w:r>
        <w:lastRenderedPageBreak/>
        <w:t>given for the children to correct work or ‘h</w:t>
      </w:r>
      <w:r>
        <w:t xml:space="preserve">ave another go’. Children should make corrections as close to the question as possible (right hand side of the page). The teacher/ TA should purple tick, date and initial questions when misconceptions have been addressed either written or verbally.   </w:t>
      </w:r>
    </w:p>
    <w:p w14:paraId="7057F8F9" w14:textId="77777777" w:rsidR="00BD3AEA" w:rsidRDefault="007B7A60">
      <w:pPr>
        <w:numPr>
          <w:ilvl w:val="0"/>
          <w:numId w:val="5"/>
        </w:numPr>
        <w:spacing w:after="1" w:line="254" w:lineRule="auto"/>
        <w:ind w:right="1607" w:hanging="360"/>
      </w:pPr>
      <w:r>
        <w:t>If a</w:t>
      </w:r>
      <w:r>
        <w:t xml:space="preserve"> child makes a mistake, but it is not necessary for them to make alterations, a simple dot should be placed and the mistake modelled/corrected using green pen.  </w:t>
      </w:r>
    </w:p>
    <w:p w14:paraId="79F7504E" w14:textId="77777777" w:rsidR="00BD3AEA" w:rsidRDefault="007B7A60">
      <w:pPr>
        <w:spacing w:after="0" w:line="259" w:lineRule="auto"/>
        <w:ind w:left="1916" w:right="0" w:firstLine="0"/>
        <w:jc w:val="left"/>
      </w:pPr>
      <w:r>
        <w:t xml:space="preserve">  </w:t>
      </w:r>
    </w:p>
    <w:p w14:paraId="1FD0B740" w14:textId="77777777" w:rsidR="00BD3AEA" w:rsidRDefault="007B7A60">
      <w:pPr>
        <w:spacing w:after="0" w:line="259" w:lineRule="auto"/>
        <w:ind w:left="476" w:right="0" w:firstLine="0"/>
        <w:jc w:val="left"/>
      </w:pPr>
      <w:r>
        <w:t xml:space="preserve">  </w:t>
      </w:r>
    </w:p>
    <w:p w14:paraId="2512CFEB" w14:textId="77777777" w:rsidR="00BD3AEA" w:rsidRDefault="007B7A60">
      <w:pPr>
        <w:pStyle w:val="Heading1"/>
        <w:ind w:left="1176"/>
      </w:pPr>
      <w:r>
        <w:t xml:space="preserve">All subjects  </w:t>
      </w:r>
    </w:p>
    <w:p w14:paraId="5DBF30A7" w14:textId="77777777" w:rsidR="00BD3AEA" w:rsidRDefault="007B7A60">
      <w:pPr>
        <w:numPr>
          <w:ilvl w:val="0"/>
          <w:numId w:val="6"/>
        </w:numPr>
        <w:ind w:right="1607" w:hanging="360"/>
      </w:pPr>
      <w:r>
        <w:t xml:space="preserve">The following codes are also regularly used:   </w:t>
      </w:r>
    </w:p>
    <w:p w14:paraId="0ABA5F0C" w14:textId="77777777" w:rsidR="00BD3AEA" w:rsidRDefault="007B7A60">
      <w:pPr>
        <w:tabs>
          <w:tab w:val="center" w:pos="2076"/>
          <w:tab w:val="center" w:pos="3420"/>
        </w:tabs>
        <w:ind w:left="0" w:right="0" w:firstLine="0"/>
        <w:jc w:val="left"/>
      </w:pPr>
      <w:r>
        <w:rPr>
          <w:rFonts w:ascii="Calibri" w:eastAsia="Calibri" w:hAnsi="Calibri" w:cs="Calibri"/>
        </w:rPr>
        <w:tab/>
      </w:r>
      <w:r>
        <w:t xml:space="preserve">GS   </w:t>
      </w:r>
      <w:r>
        <w:tab/>
        <w:t xml:space="preserve">Group Support I </w:t>
      </w:r>
    </w:p>
    <w:p w14:paraId="2ADD03D0" w14:textId="77777777" w:rsidR="00BD3AEA" w:rsidRDefault="007B7A60">
      <w:pPr>
        <w:tabs>
          <w:tab w:val="center" w:pos="1916"/>
          <w:tab w:val="center" w:pos="3249"/>
        </w:tabs>
        <w:ind w:left="0" w:right="0" w:firstLine="0"/>
        <w:jc w:val="left"/>
      </w:pPr>
      <w:r>
        <w:rPr>
          <w:rFonts w:ascii="Calibri" w:eastAsia="Calibri" w:hAnsi="Calibri" w:cs="Calibri"/>
        </w:rPr>
        <w:tab/>
      </w:r>
      <w:r>
        <w:t xml:space="preserve"> </w:t>
      </w:r>
      <w:r>
        <w:tab/>
        <w:t xml:space="preserve">Independent   </w:t>
      </w:r>
    </w:p>
    <w:p w14:paraId="7BE7FBBB" w14:textId="77777777" w:rsidR="00BD3AEA" w:rsidRDefault="007B7A60">
      <w:pPr>
        <w:tabs>
          <w:tab w:val="center" w:pos="476"/>
          <w:tab w:val="center" w:pos="1992"/>
          <w:tab w:val="center" w:pos="3244"/>
        </w:tabs>
        <w:ind w:left="0" w:right="0" w:firstLine="0"/>
        <w:jc w:val="left"/>
      </w:pPr>
      <w:r>
        <w:rPr>
          <w:rFonts w:ascii="Calibri" w:eastAsia="Calibri" w:hAnsi="Calibri" w:cs="Calibri"/>
        </w:rPr>
        <w:tab/>
      </w:r>
      <w:r>
        <w:rPr>
          <w:rFonts w:ascii="Calibri" w:eastAsia="Calibri" w:hAnsi="Calibri" w:cs="Calibri"/>
        </w:rPr>
        <w:t xml:space="preserve"> </w:t>
      </w:r>
      <w:r>
        <w:rPr>
          <w:rFonts w:ascii="Calibri" w:eastAsia="Calibri" w:hAnsi="Calibri" w:cs="Calibri"/>
        </w:rPr>
        <w:tab/>
      </w:r>
      <w:proofErr w:type="gramStart"/>
      <w:r>
        <w:t xml:space="preserve">P  </w:t>
      </w:r>
      <w:r>
        <w:tab/>
      </w:r>
      <w:proofErr w:type="gramEnd"/>
      <w:r>
        <w:t xml:space="preserve">Paired Work  </w:t>
      </w:r>
    </w:p>
    <w:p w14:paraId="0DB1257B" w14:textId="77777777" w:rsidR="00BD3AEA" w:rsidRDefault="007B7A60">
      <w:pPr>
        <w:tabs>
          <w:tab w:val="center" w:pos="476"/>
          <w:tab w:val="center" w:pos="2059"/>
          <w:tab w:val="center" w:pos="3676"/>
        </w:tabs>
        <w:ind w:left="0" w:right="0" w:firstLine="0"/>
        <w:jc w:val="left"/>
      </w:pPr>
      <w:r>
        <w:rPr>
          <w:rFonts w:ascii="Calibri" w:eastAsia="Calibri" w:hAnsi="Calibri" w:cs="Calibri"/>
        </w:rPr>
        <w:tab/>
      </w:r>
      <w:r>
        <w:rPr>
          <w:rFonts w:ascii="Calibri" w:eastAsia="Calibri" w:hAnsi="Calibri" w:cs="Calibri"/>
        </w:rPr>
        <w:t xml:space="preserve"> </w:t>
      </w:r>
      <w:r>
        <w:rPr>
          <w:rFonts w:ascii="Calibri" w:eastAsia="Calibri" w:hAnsi="Calibri" w:cs="Calibri"/>
        </w:rPr>
        <w:tab/>
      </w:r>
      <w:proofErr w:type="gramStart"/>
      <w:r>
        <w:t xml:space="preserve">TA  </w:t>
      </w:r>
      <w:r>
        <w:tab/>
      </w:r>
      <w:proofErr w:type="gramEnd"/>
      <w:r>
        <w:t xml:space="preserve">Teacher/ TA assisted  </w:t>
      </w:r>
    </w:p>
    <w:p w14:paraId="5FF78C90" w14:textId="77777777" w:rsidR="00BD3AEA" w:rsidRDefault="007B7A60">
      <w:pPr>
        <w:numPr>
          <w:ilvl w:val="0"/>
          <w:numId w:val="6"/>
        </w:numPr>
        <w:ind w:right="1607" w:hanging="360"/>
      </w:pPr>
      <w:r>
        <w:t xml:space="preserve">Throughout all </w:t>
      </w:r>
      <w:proofErr w:type="gramStart"/>
      <w:r>
        <w:t>subjects</w:t>
      </w:r>
      <w:proofErr w:type="gramEnd"/>
      <w:r>
        <w:t xml:space="preserve"> children should have the opportunity to work in a variety of pairings and groupings, as well as individually.  </w:t>
      </w:r>
    </w:p>
    <w:p w14:paraId="36D868F3" w14:textId="77777777" w:rsidR="00BD3AEA" w:rsidRDefault="007B7A60">
      <w:pPr>
        <w:spacing w:after="0" w:line="259" w:lineRule="auto"/>
        <w:ind w:left="1196" w:right="0" w:firstLine="0"/>
        <w:jc w:val="left"/>
      </w:pPr>
      <w:r>
        <w:rPr>
          <w:b/>
        </w:rPr>
        <w:t xml:space="preserve"> </w:t>
      </w:r>
      <w:r>
        <w:t xml:space="preserve"> </w:t>
      </w:r>
    </w:p>
    <w:p w14:paraId="273EF6B0" w14:textId="77777777" w:rsidR="00BD3AEA" w:rsidRDefault="007B7A60">
      <w:pPr>
        <w:spacing w:after="0" w:line="259" w:lineRule="auto"/>
        <w:ind w:left="1196" w:right="0" w:firstLine="0"/>
        <w:jc w:val="left"/>
      </w:pPr>
      <w:r>
        <w:rPr>
          <w:b/>
        </w:rPr>
        <w:t xml:space="preserve"> </w:t>
      </w:r>
      <w:r>
        <w:t xml:space="preserve"> </w:t>
      </w:r>
    </w:p>
    <w:p w14:paraId="358A918F" w14:textId="77777777" w:rsidR="00BD3AEA" w:rsidRDefault="007B7A60">
      <w:pPr>
        <w:pStyle w:val="Heading1"/>
        <w:ind w:left="1176"/>
      </w:pPr>
      <w:r>
        <w:t xml:space="preserve">Equal Opportunities  </w:t>
      </w:r>
    </w:p>
    <w:p w14:paraId="1FFEE9B3" w14:textId="77777777" w:rsidR="00BD3AEA" w:rsidRDefault="007B7A60">
      <w:pPr>
        <w:spacing w:after="1" w:line="254" w:lineRule="auto"/>
        <w:ind w:left="1181" w:right="1267" w:firstLine="0"/>
        <w:jc w:val="left"/>
      </w:pPr>
      <w:r>
        <w:t>In applying these prin</w:t>
      </w:r>
      <w:r>
        <w:t xml:space="preserve">ciples, we will maintain a consistency throughout school that will support all children in their learning by focusing explicitly on what children ‘can do’ and identifying ‘next steps’ for their continued progress and improvement. The purpose of marking is </w:t>
      </w:r>
      <w:r>
        <w:t xml:space="preserve">for the child to understand it easily and be able to assimilate and learn from the feedback. When marking, teachers will use their judgement of the child’s understanding and ability as well as their age.   </w:t>
      </w:r>
    </w:p>
    <w:p w14:paraId="11584E33" w14:textId="77777777" w:rsidR="00BD3AEA" w:rsidRDefault="007B7A60">
      <w:pPr>
        <w:spacing w:after="0" w:line="259" w:lineRule="auto"/>
        <w:ind w:left="1196" w:right="0" w:firstLine="0"/>
        <w:jc w:val="left"/>
      </w:pPr>
      <w:r>
        <w:rPr>
          <w:sz w:val="24"/>
        </w:rPr>
        <w:t xml:space="preserve"> </w:t>
      </w:r>
    </w:p>
    <w:p w14:paraId="03BCA9A9" w14:textId="77777777" w:rsidR="00BD3AEA" w:rsidRDefault="007B7A60">
      <w:pPr>
        <w:ind w:left="1196" w:right="6449" w:firstLine="0"/>
      </w:pPr>
      <w:r>
        <w:t>Policy reviewed: July 2022 Next review: July 20</w:t>
      </w:r>
      <w:r>
        <w:t xml:space="preserve">23 </w:t>
      </w:r>
    </w:p>
    <w:p w14:paraId="77C57588" w14:textId="77777777" w:rsidR="00BD3AEA" w:rsidRDefault="007B7A60">
      <w:pPr>
        <w:spacing w:after="0" w:line="259" w:lineRule="auto"/>
        <w:ind w:left="0" w:right="0" w:firstLine="0"/>
        <w:jc w:val="right"/>
      </w:pPr>
      <w:r>
        <w:rPr>
          <w:b/>
          <w:sz w:val="28"/>
        </w:rPr>
        <w:t xml:space="preserve">                                                                                                                          </w:t>
      </w:r>
      <w:r>
        <w:t xml:space="preserve"> </w:t>
      </w:r>
    </w:p>
    <w:p w14:paraId="6D3AEB00" w14:textId="77777777" w:rsidR="00BD3AEA" w:rsidRDefault="007B7A60">
      <w:pPr>
        <w:spacing w:after="21" w:line="259" w:lineRule="auto"/>
        <w:ind w:left="2372" w:right="0" w:firstLine="0"/>
        <w:jc w:val="left"/>
      </w:pPr>
      <w:r>
        <w:rPr>
          <w:rFonts w:ascii="Comic Sans MS" w:eastAsia="Comic Sans MS" w:hAnsi="Comic Sans MS" w:cs="Comic Sans MS"/>
          <w:b/>
          <w:sz w:val="28"/>
          <w:u w:val="single" w:color="000000"/>
        </w:rPr>
        <w:t>English Marking Scheme Year 1 – 6</w:t>
      </w:r>
      <w:r>
        <w:rPr>
          <w:rFonts w:ascii="Comic Sans MS" w:eastAsia="Comic Sans MS" w:hAnsi="Comic Sans MS" w:cs="Comic Sans MS"/>
          <w:b/>
          <w:sz w:val="28"/>
        </w:rPr>
        <w:t xml:space="preserve"> </w:t>
      </w:r>
      <w:r>
        <w:t xml:space="preserve"> </w:t>
      </w:r>
    </w:p>
    <w:p w14:paraId="08563DF0" w14:textId="77777777" w:rsidR="00BD3AEA" w:rsidRDefault="007B7A60">
      <w:pPr>
        <w:spacing w:after="334" w:line="259" w:lineRule="auto"/>
        <w:ind w:left="972" w:right="0" w:firstLine="0"/>
        <w:jc w:val="left"/>
      </w:pPr>
      <w:r>
        <w:rPr>
          <w:rFonts w:ascii="Comic Sans MS" w:eastAsia="Comic Sans MS" w:hAnsi="Comic Sans MS" w:cs="Comic Sans MS"/>
          <w:b/>
          <w:sz w:val="30"/>
        </w:rPr>
        <w:t xml:space="preserve">These are examples of symbols used where appropriate </w:t>
      </w:r>
      <w:r>
        <w:t xml:space="preserve"> </w:t>
      </w:r>
    </w:p>
    <w:p w14:paraId="6F92D90E" w14:textId="77777777" w:rsidR="00BD3AEA" w:rsidRDefault="007B7A60">
      <w:pPr>
        <w:spacing w:after="39" w:line="259" w:lineRule="auto"/>
        <w:ind w:left="617" w:right="0" w:hanging="140"/>
        <w:jc w:val="left"/>
      </w:pPr>
      <w:r>
        <w:rPr>
          <w:rFonts w:ascii="Comic Sans MS" w:eastAsia="Comic Sans MS" w:hAnsi="Comic Sans MS" w:cs="Comic Sans MS"/>
          <w:b/>
          <w:color w:val="990099"/>
          <w:sz w:val="42"/>
        </w:rPr>
        <w:t>Comments in purple</w:t>
      </w:r>
      <w:r>
        <w:rPr>
          <w:rFonts w:ascii="Comic Sans MS" w:eastAsia="Comic Sans MS" w:hAnsi="Comic Sans MS" w:cs="Comic Sans MS"/>
          <w:b/>
          <w:color w:val="990099"/>
          <w:sz w:val="30"/>
        </w:rPr>
        <w:t xml:space="preserve"> – </w:t>
      </w:r>
      <w:r>
        <w:rPr>
          <w:rFonts w:ascii="Comic Sans MS" w:eastAsia="Comic Sans MS" w:hAnsi="Comic Sans MS" w:cs="Comic Sans MS"/>
          <w:sz w:val="28"/>
        </w:rPr>
        <w:t xml:space="preserve">Well done. You have achieved this                     </w:t>
      </w:r>
      <w:r>
        <w:rPr>
          <w:rFonts w:ascii="Comic Sans MS" w:eastAsia="Comic Sans MS" w:hAnsi="Comic Sans MS" w:cs="Comic Sans MS"/>
          <w:b/>
          <w:color w:val="00B050"/>
          <w:sz w:val="42"/>
        </w:rPr>
        <w:t>Comments in green</w:t>
      </w:r>
      <w:r>
        <w:rPr>
          <w:rFonts w:ascii="Comic Sans MS" w:eastAsia="Comic Sans MS" w:hAnsi="Comic Sans MS" w:cs="Comic Sans MS"/>
          <w:b/>
          <w:color w:val="00B050"/>
          <w:sz w:val="30"/>
        </w:rPr>
        <w:t xml:space="preserve"> – </w:t>
      </w:r>
      <w:r>
        <w:rPr>
          <w:rFonts w:ascii="Comic Sans MS" w:eastAsia="Comic Sans MS" w:hAnsi="Comic Sans MS" w:cs="Comic Sans MS"/>
          <w:sz w:val="28"/>
        </w:rPr>
        <w:t xml:space="preserve">You need to practice or edit this </w:t>
      </w:r>
      <w:r>
        <w:t xml:space="preserve"> </w:t>
      </w:r>
    </w:p>
    <w:p w14:paraId="6F9DE91E" w14:textId="77777777" w:rsidR="00BD3AEA" w:rsidRDefault="007B7A60">
      <w:pPr>
        <w:spacing w:after="0" w:line="259" w:lineRule="auto"/>
        <w:ind w:left="4484" w:right="0" w:firstLine="0"/>
        <w:jc w:val="left"/>
      </w:pPr>
      <w:r>
        <w:rPr>
          <w:rFonts w:ascii="Comic Sans MS" w:eastAsia="Comic Sans MS" w:hAnsi="Comic Sans MS" w:cs="Comic Sans MS"/>
          <w:sz w:val="28"/>
        </w:rPr>
        <w:t xml:space="preserve">work </w:t>
      </w:r>
      <w:r>
        <w:t xml:space="preserve"> </w:t>
      </w:r>
    </w:p>
    <w:p w14:paraId="180507A1" w14:textId="77777777" w:rsidR="00BD3AEA" w:rsidRDefault="007B7A60">
      <w:pPr>
        <w:spacing w:after="46" w:line="259" w:lineRule="auto"/>
        <w:ind w:left="0" w:right="1455" w:firstLine="0"/>
        <w:jc w:val="right"/>
      </w:pPr>
      <w:r>
        <w:rPr>
          <w:noProof/>
        </w:rPr>
        <w:lastRenderedPageBreak/>
        <w:drawing>
          <wp:inline distT="0" distB="0" distL="0" distR="0" wp14:anchorId="421416B7" wp14:editId="17B84D04">
            <wp:extent cx="5638419" cy="6010275"/>
            <wp:effectExtent l="0" t="0" r="0" b="0"/>
            <wp:docPr id="655" name="Picture 655"/>
            <wp:cNvGraphicFramePr/>
            <a:graphic xmlns:a="http://schemas.openxmlformats.org/drawingml/2006/main">
              <a:graphicData uri="http://schemas.openxmlformats.org/drawingml/2006/picture">
                <pic:pic xmlns:pic="http://schemas.openxmlformats.org/drawingml/2006/picture">
                  <pic:nvPicPr>
                    <pic:cNvPr id="655" name="Picture 655"/>
                    <pic:cNvPicPr/>
                  </pic:nvPicPr>
                  <pic:blipFill>
                    <a:blip r:embed="rId9"/>
                    <a:stretch>
                      <a:fillRect/>
                    </a:stretch>
                  </pic:blipFill>
                  <pic:spPr>
                    <a:xfrm>
                      <a:off x="0" y="0"/>
                      <a:ext cx="5638419" cy="6010275"/>
                    </a:xfrm>
                    <a:prstGeom prst="rect">
                      <a:avLst/>
                    </a:prstGeom>
                  </pic:spPr>
                </pic:pic>
              </a:graphicData>
            </a:graphic>
          </wp:inline>
        </w:drawing>
      </w:r>
      <w:r>
        <w:t xml:space="preserve"> </w:t>
      </w:r>
    </w:p>
    <w:p w14:paraId="14027C57" w14:textId="77777777" w:rsidR="00BD3AEA" w:rsidRDefault="007B7A60">
      <w:pPr>
        <w:spacing w:after="0" w:line="259" w:lineRule="auto"/>
        <w:ind w:left="4796" w:right="0" w:firstLine="0"/>
        <w:jc w:val="left"/>
      </w:pPr>
      <w:r>
        <w:rPr>
          <w:rFonts w:ascii="Comic Sans MS" w:eastAsia="Comic Sans MS" w:hAnsi="Comic Sans MS" w:cs="Comic Sans MS"/>
          <w:sz w:val="28"/>
        </w:rPr>
        <w:t xml:space="preserve"> </w:t>
      </w:r>
      <w:r>
        <w:t xml:space="preserve"> </w:t>
      </w:r>
    </w:p>
    <w:p w14:paraId="3E68C8B5" w14:textId="77777777" w:rsidR="00BD3AEA" w:rsidRDefault="007B7A60">
      <w:pPr>
        <w:spacing w:after="0" w:line="259" w:lineRule="auto"/>
        <w:ind w:left="476" w:right="0" w:firstLine="0"/>
        <w:jc w:val="left"/>
      </w:pPr>
      <w:r>
        <w:rPr>
          <w:rFonts w:ascii="Comic Sans MS" w:eastAsia="Comic Sans MS" w:hAnsi="Comic Sans MS" w:cs="Comic Sans MS"/>
          <w:sz w:val="28"/>
        </w:rPr>
        <w:t xml:space="preserve"> </w:t>
      </w:r>
      <w:r>
        <w:t xml:space="preserve"> </w:t>
      </w:r>
    </w:p>
    <w:p w14:paraId="54E89CF2" w14:textId="77777777" w:rsidR="00BD3AEA" w:rsidRDefault="007B7A60">
      <w:pPr>
        <w:spacing w:after="0" w:line="259" w:lineRule="auto"/>
        <w:ind w:left="476" w:right="0" w:firstLine="0"/>
      </w:pPr>
      <w:r>
        <w:rPr>
          <w:rFonts w:ascii="Comic Sans MS" w:eastAsia="Comic Sans MS" w:hAnsi="Comic Sans MS" w:cs="Comic Sans MS"/>
          <w:sz w:val="28"/>
        </w:rPr>
        <w:t xml:space="preserve"> </w:t>
      </w:r>
      <w:r>
        <w:t xml:space="preserve"> </w:t>
      </w:r>
    </w:p>
    <w:p w14:paraId="7AD9DDE8" w14:textId="77777777" w:rsidR="00BD3AEA" w:rsidRDefault="007B7A60">
      <w:pPr>
        <w:spacing w:after="0" w:line="259" w:lineRule="auto"/>
        <w:ind w:left="476" w:right="0" w:firstLine="0"/>
      </w:pPr>
      <w:r>
        <w:rPr>
          <w:sz w:val="28"/>
        </w:rPr>
        <w:t xml:space="preserve"> </w:t>
      </w:r>
      <w:r>
        <w:t xml:space="preserve"> </w:t>
      </w:r>
    </w:p>
    <w:sectPr w:rsidR="00BD3AEA">
      <w:headerReference w:type="default" r:id="rId10"/>
      <w:pgSz w:w="12240" w:h="15840"/>
      <w:pgMar w:top="1437" w:right="164" w:bottom="1594" w:left="13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BF9D" w14:textId="77777777" w:rsidR="007B7A60" w:rsidRDefault="007B7A60" w:rsidP="007B7A60">
      <w:pPr>
        <w:spacing w:after="0" w:line="240" w:lineRule="auto"/>
      </w:pPr>
      <w:r>
        <w:separator/>
      </w:r>
    </w:p>
  </w:endnote>
  <w:endnote w:type="continuationSeparator" w:id="0">
    <w:p w14:paraId="61E98534" w14:textId="77777777" w:rsidR="007B7A60" w:rsidRDefault="007B7A60" w:rsidP="007B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10A02" w14:textId="77777777" w:rsidR="007B7A60" w:rsidRDefault="007B7A60" w:rsidP="007B7A60">
      <w:pPr>
        <w:spacing w:after="0" w:line="240" w:lineRule="auto"/>
      </w:pPr>
      <w:r>
        <w:separator/>
      </w:r>
    </w:p>
  </w:footnote>
  <w:footnote w:type="continuationSeparator" w:id="0">
    <w:p w14:paraId="37F2E909" w14:textId="77777777" w:rsidR="007B7A60" w:rsidRDefault="007B7A60" w:rsidP="007B7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6FAA" w14:textId="24B70066" w:rsidR="007B7A60" w:rsidRDefault="007B7A60">
    <w:pPr>
      <w:pStyle w:val="Header"/>
    </w:pPr>
    <w:r>
      <w:t>Leftwich Primary School Policy for Marking September 2023</w:t>
    </w:r>
  </w:p>
  <w:p w14:paraId="216F38A0" w14:textId="77777777" w:rsidR="007B7A60" w:rsidRDefault="007B7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966BF"/>
    <w:multiLevelType w:val="hybridMultilevel"/>
    <w:tmpl w:val="15247EA4"/>
    <w:lvl w:ilvl="0" w:tplc="D41CBB62">
      <w:start w:val="1"/>
      <w:numFmt w:val="bullet"/>
      <w:lvlText w:val="•"/>
      <w:lvlJc w:val="left"/>
      <w:pPr>
        <w:ind w:left="1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1C9864">
      <w:start w:val="1"/>
      <w:numFmt w:val="bullet"/>
      <w:lvlText w:val="o"/>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9C0534">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568B28">
      <w:start w:val="1"/>
      <w:numFmt w:val="bullet"/>
      <w:lvlText w:val="•"/>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9C4A1A">
      <w:start w:val="1"/>
      <w:numFmt w:val="bullet"/>
      <w:lvlText w:val="o"/>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1AC7E4">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628208">
      <w:start w:val="1"/>
      <w:numFmt w:val="bullet"/>
      <w:lvlText w:val="•"/>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26866E">
      <w:start w:val="1"/>
      <w:numFmt w:val="bullet"/>
      <w:lvlText w:val="o"/>
      <w:lvlJc w:val="left"/>
      <w:pPr>
        <w:ind w:left="6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C8A864">
      <w:start w:val="1"/>
      <w:numFmt w:val="bullet"/>
      <w:lvlText w:val="▪"/>
      <w:lvlJc w:val="left"/>
      <w:pPr>
        <w:ind w:left="7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710F4D"/>
    <w:multiLevelType w:val="hybridMultilevel"/>
    <w:tmpl w:val="4EBE54C0"/>
    <w:lvl w:ilvl="0" w:tplc="B0A409EC">
      <w:start w:val="1"/>
      <w:numFmt w:val="bullet"/>
      <w:lvlText w:val="•"/>
      <w:lvlJc w:val="left"/>
      <w:pPr>
        <w:ind w:left="1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04C962">
      <w:start w:val="1"/>
      <w:numFmt w:val="bullet"/>
      <w:lvlText w:val="o"/>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60D340">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DAE4D8">
      <w:start w:val="1"/>
      <w:numFmt w:val="bullet"/>
      <w:lvlText w:val="•"/>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920A60">
      <w:start w:val="1"/>
      <w:numFmt w:val="bullet"/>
      <w:lvlText w:val="o"/>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3094AE">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3CE8D6">
      <w:start w:val="1"/>
      <w:numFmt w:val="bullet"/>
      <w:lvlText w:val="•"/>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8061C2">
      <w:start w:val="1"/>
      <w:numFmt w:val="bullet"/>
      <w:lvlText w:val="o"/>
      <w:lvlJc w:val="left"/>
      <w:pPr>
        <w:ind w:left="6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FC3028">
      <w:start w:val="1"/>
      <w:numFmt w:val="bullet"/>
      <w:lvlText w:val="▪"/>
      <w:lvlJc w:val="left"/>
      <w:pPr>
        <w:ind w:left="7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126195"/>
    <w:multiLevelType w:val="hybridMultilevel"/>
    <w:tmpl w:val="C226E200"/>
    <w:lvl w:ilvl="0" w:tplc="A89AC17E">
      <w:start w:val="1"/>
      <w:numFmt w:val="bullet"/>
      <w:lvlText w:val="•"/>
      <w:lvlJc w:val="left"/>
      <w:pPr>
        <w:ind w:left="1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5ED5F8">
      <w:start w:val="1"/>
      <w:numFmt w:val="bullet"/>
      <w:lvlText w:val="o"/>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8E991C">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92831C">
      <w:start w:val="1"/>
      <w:numFmt w:val="bullet"/>
      <w:lvlText w:val="•"/>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E84ED8">
      <w:start w:val="1"/>
      <w:numFmt w:val="bullet"/>
      <w:lvlText w:val="o"/>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566BA0">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062B1A">
      <w:start w:val="1"/>
      <w:numFmt w:val="bullet"/>
      <w:lvlText w:val="•"/>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60B13E">
      <w:start w:val="1"/>
      <w:numFmt w:val="bullet"/>
      <w:lvlText w:val="o"/>
      <w:lvlJc w:val="left"/>
      <w:pPr>
        <w:ind w:left="6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627CB2">
      <w:start w:val="1"/>
      <w:numFmt w:val="bullet"/>
      <w:lvlText w:val="▪"/>
      <w:lvlJc w:val="left"/>
      <w:pPr>
        <w:ind w:left="7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4A61C30"/>
    <w:multiLevelType w:val="hybridMultilevel"/>
    <w:tmpl w:val="2B363802"/>
    <w:lvl w:ilvl="0" w:tplc="EC16C8C4">
      <w:start w:val="1"/>
      <w:numFmt w:val="bullet"/>
      <w:lvlText w:val="•"/>
      <w:lvlJc w:val="left"/>
      <w:pPr>
        <w:ind w:left="1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4ACB16">
      <w:start w:val="1"/>
      <w:numFmt w:val="bullet"/>
      <w:lvlText w:val="o"/>
      <w:lvlJc w:val="left"/>
      <w:pPr>
        <w:ind w:left="3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80F33C">
      <w:start w:val="1"/>
      <w:numFmt w:val="bullet"/>
      <w:lvlText w:val="▪"/>
      <w:lvlJc w:val="left"/>
      <w:pPr>
        <w:ind w:left="3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7E6846">
      <w:start w:val="1"/>
      <w:numFmt w:val="bullet"/>
      <w:lvlText w:val="•"/>
      <w:lvlJc w:val="left"/>
      <w:pPr>
        <w:ind w:left="4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940036">
      <w:start w:val="1"/>
      <w:numFmt w:val="bullet"/>
      <w:lvlText w:val="o"/>
      <w:lvlJc w:val="left"/>
      <w:pPr>
        <w:ind w:left="5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92FAAE">
      <w:start w:val="1"/>
      <w:numFmt w:val="bullet"/>
      <w:lvlText w:val="▪"/>
      <w:lvlJc w:val="left"/>
      <w:pPr>
        <w:ind w:left="6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983F44">
      <w:start w:val="1"/>
      <w:numFmt w:val="bullet"/>
      <w:lvlText w:val="•"/>
      <w:lvlJc w:val="left"/>
      <w:pPr>
        <w:ind w:left="6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BA7074">
      <w:start w:val="1"/>
      <w:numFmt w:val="bullet"/>
      <w:lvlText w:val="o"/>
      <w:lvlJc w:val="left"/>
      <w:pPr>
        <w:ind w:left="7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CCD2F8">
      <w:start w:val="1"/>
      <w:numFmt w:val="bullet"/>
      <w:lvlText w:val="▪"/>
      <w:lvlJc w:val="left"/>
      <w:pPr>
        <w:ind w:left="8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09F40E0"/>
    <w:multiLevelType w:val="hybridMultilevel"/>
    <w:tmpl w:val="2C66C270"/>
    <w:lvl w:ilvl="0" w:tplc="D6063336">
      <w:start w:val="1"/>
      <w:numFmt w:val="bullet"/>
      <w:lvlText w:val="•"/>
      <w:lvlJc w:val="left"/>
      <w:pPr>
        <w:ind w:left="1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5A94B2">
      <w:start w:val="1"/>
      <w:numFmt w:val="bullet"/>
      <w:lvlText w:val="o"/>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12601A">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FEA834">
      <w:start w:val="1"/>
      <w:numFmt w:val="bullet"/>
      <w:lvlText w:val="•"/>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445AC4">
      <w:start w:val="1"/>
      <w:numFmt w:val="bullet"/>
      <w:lvlText w:val="o"/>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CEF33E">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CC48CC">
      <w:start w:val="1"/>
      <w:numFmt w:val="bullet"/>
      <w:lvlText w:val="•"/>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E09340">
      <w:start w:val="1"/>
      <w:numFmt w:val="bullet"/>
      <w:lvlText w:val="o"/>
      <w:lvlJc w:val="left"/>
      <w:pPr>
        <w:ind w:left="6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56B1AA">
      <w:start w:val="1"/>
      <w:numFmt w:val="bullet"/>
      <w:lvlText w:val="▪"/>
      <w:lvlJc w:val="left"/>
      <w:pPr>
        <w:ind w:left="7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8482F70"/>
    <w:multiLevelType w:val="hybridMultilevel"/>
    <w:tmpl w:val="460A4418"/>
    <w:lvl w:ilvl="0" w:tplc="A9546EE8">
      <w:start w:val="1"/>
      <w:numFmt w:val="bullet"/>
      <w:lvlText w:val="•"/>
      <w:lvlJc w:val="left"/>
      <w:pPr>
        <w:ind w:left="1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2CC9FE">
      <w:start w:val="1"/>
      <w:numFmt w:val="bullet"/>
      <w:lvlText w:val="o"/>
      <w:lvlJc w:val="left"/>
      <w:pPr>
        <w:ind w:left="3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0A31FE">
      <w:start w:val="1"/>
      <w:numFmt w:val="bullet"/>
      <w:lvlText w:val="▪"/>
      <w:lvlJc w:val="left"/>
      <w:pPr>
        <w:ind w:left="4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6CB070">
      <w:start w:val="1"/>
      <w:numFmt w:val="bullet"/>
      <w:lvlText w:val="•"/>
      <w:lvlJc w:val="left"/>
      <w:pPr>
        <w:ind w:left="4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967346">
      <w:start w:val="1"/>
      <w:numFmt w:val="bullet"/>
      <w:lvlText w:val="o"/>
      <w:lvlJc w:val="left"/>
      <w:pPr>
        <w:ind w:left="5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5A9BA2">
      <w:start w:val="1"/>
      <w:numFmt w:val="bullet"/>
      <w:lvlText w:val="▪"/>
      <w:lvlJc w:val="left"/>
      <w:pPr>
        <w:ind w:left="6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F6C12A">
      <w:start w:val="1"/>
      <w:numFmt w:val="bullet"/>
      <w:lvlText w:val="•"/>
      <w:lvlJc w:val="left"/>
      <w:pPr>
        <w:ind w:left="6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387318">
      <w:start w:val="1"/>
      <w:numFmt w:val="bullet"/>
      <w:lvlText w:val="o"/>
      <w:lvlJc w:val="left"/>
      <w:pPr>
        <w:ind w:left="7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F4DA7E">
      <w:start w:val="1"/>
      <w:numFmt w:val="bullet"/>
      <w:lvlText w:val="▪"/>
      <w:lvlJc w:val="left"/>
      <w:pPr>
        <w:ind w:left="8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AEA"/>
    <w:rsid w:val="007B7A60"/>
    <w:rsid w:val="00BD3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8B694"/>
  <w15:docId w15:val="{E4DF3D59-A770-4F44-8CEB-3045779F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1" w:lineRule="auto"/>
      <w:ind w:left="1566" w:right="1622" w:hanging="370"/>
      <w:jc w:val="both"/>
    </w:pPr>
    <w:rPr>
      <w:rFonts w:ascii="Arial" w:eastAsia="Arial" w:hAnsi="Arial" w:cs="Arial"/>
      <w:color w:val="000000"/>
    </w:rPr>
  </w:style>
  <w:style w:type="paragraph" w:styleId="Heading1">
    <w:name w:val="heading 1"/>
    <w:next w:val="Normal"/>
    <w:link w:val="Heading1Char"/>
    <w:uiPriority w:val="9"/>
    <w:qFormat/>
    <w:pPr>
      <w:keepNext/>
      <w:keepLines/>
      <w:spacing w:after="1"/>
      <w:ind w:left="1191"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B7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A60"/>
    <w:rPr>
      <w:rFonts w:ascii="Arial" w:eastAsia="Arial" w:hAnsi="Arial" w:cs="Arial"/>
      <w:color w:val="000000"/>
    </w:rPr>
  </w:style>
  <w:style w:type="paragraph" w:styleId="Footer">
    <w:name w:val="footer"/>
    <w:basedOn w:val="Normal"/>
    <w:link w:val="FooterChar"/>
    <w:uiPriority w:val="99"/>
    <w:unhideWhenUsed/>
    <w:rsid w:val="007B7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A60"/>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1580</Words>
  <Characters>9010</Characters>
  <Application>Microsoft Office Word</Application>
  <DocSecurity>0</DocSecurity>
  <Lines>75</Lines>
  <Paragraphs>21</Paragraphs>
  <ScaleCrop>false</ScaleCrop>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Leftwich Community Primary School</dc:title>
  <dc:subject/>
  <dc:creator>Helen Scott</dc:creator>
  <cp:keywords/>
  <cp:lastModifiedBy>Leftwich Primary Head</cp:lastModifiedBy>
  <cp:revision>2</cp:revision>
  <dcterms:created xsi:type="dcterms:W3CDTF">2024-03-26T10:16:00Z</dcterms:created>
  <dcterms:modified xsi:type="dcterms:W3CDTF">2024-03-26T10:16:00Z</dcterms:modified>
</cp:coreProperties>
</file>